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FF" w:rsidRDefault="006A6EFF" w:rsidP="00CA1CA8">
      <w:pPr>
        <w:pStyle w:val="Default"/>
        <w:shd w:val="clear" w:color="auto" w:fill="D9D9D9" w:themeFill="background1" w:themeFillShade="D9"/>
        <w:jc w:val="center"/>
        <w:rPr>
          <w:rFonts w:asciiTheme="minorHAnsi" w:hAnsiTheme="minorHAnsi" w:cstheme="minorHAnsi"/>
          <w:b/>
          <w:sz w:val="22"/>
          <w:szCs w:val="22"/>
        </w:rPr>
      </w:pPr>
      <w:bookmarkStart w:id="0" w:name="_GoBack"/>
      <w:bookmarkEnd w:id="0"/>
      <w:r w:rsidRPr="00F94976">
        <w:rPr>
          <w:rFonts w:asciiTheme="minorHAnsi" w:hAnsiTheme="minorHAnsi" w:cstheme="minorHAnsi"/>
          <w:b/>
          <w:sz w:val="22"/>
          <w:szCs w:val="22"/>
        </w:rPr>
        <w:t xml:space="preserve">Activités </w:t>
      </w:r>
      <w:r>
        <w:rPr>
          <w:rFonts w:asciiTheme="minorHAnsi" w:hAnsiTheme="minorHAnsi" w:cstheme="minorHAnsi"/>
          <w:b/>
          <w:sz w:val="22"/>
          <w:szCs w:val="22"/>
        </w:rPr>
        <w:t xml:space="preserve">physiques pouvant être proposées </w:t>
      </w:r>
      <w:r w:rsidRPr="00F94976">
        <w:rPr>
          <w:rFonts w:asciiTheme="minorHAnsi" w:hAnsiTheme="minorHAnsi" w:cstheme="minorHAnsi"/>
          <w:b/>
          <w:sz w:val="22"/>
          <w:szCs w:val="22"/>
        </w:rPr>
        <w:t xml:space="preserve"> aux équipes d’école</w:t>
      </w:r>
    </w:p>
    <w:p w:rsidR="00D43830" w:rsidRPr="00F94976" w:rsidRDefault="00D43830" w:rsidP="00CA1CA8">
      <w:pPr>
        <w:pStyle w:val="Default"/>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
          <w:sz w:val="22"/>
          <w:szCs w:val="22"/>
        </w:rPr>
        <w:t>Document CPC</w:t>
      </w:r>
    </w:p>
    <w:p w:rsidR="006A6EFF" w:rsidRDefault="006A6EFF" w:rsidP="006A6EFF">
      <w:pPr>
        <w:pStyle w:val="Default"/>
        <w:rPr>
          <w:rFonts w:asciiTheme="minorHAnsi" w:hAnsiTheme="minorHAnsi" w:cstheme="minorHAnsi"/>
          <w:b/>
          <w:sz w:val="22"/>
          <w:szCs w:val="22"/>
        </w:rPr>
      </w:pPr>
    </w:p>
    <w:p w:rsidR="00CA1CA8" w:rsidRDefault="00F36E0D" w:rsidP="00D43830">
      <w:pPr>
        <w:pStyle w:val="Default"/>
        <w:jc w:val="center"/>
        <w:rPr>
          <w:rFonts w:asciiTheme="minorHAnsi" w:hAnsiTheme="minorHAnsi" w:cstheme="minorHAnsi"/>
          <w:b/>
          <w:sz w:val="22"/>
          <w:szCs w:val="22"/>
        </w:rPr>
      </w:pPr>
      <w:r>
        <w:rPr>
          <w:rFonts w:asciiTheme="minorHAnsi" w:hAnsiTheme="minorHAnsi" w:cstheme="minorHAnsi"/>
          <w:b/>
          <w:sz w:val="22"/>
          <w:szCs w:val="22"/>
        </w:rPr>
        <w:t xml:space="preserve">Ecouter - rassurer - </w:t>
      </w:r>
      <w:r w:rsidR="00CA1CA8">
        <w:rPr>
          <w:rFonts w:asciiTheme="minorHAnsi" w:hAnsiTheme="minorHAnsi" w:cstheme="minorHAnsi"/>
          <w:b/>
          <w:sz w:val="22"/>
          <w:szCs w:val="22"/>
        </w:rPr>
        <w:t>aider – accompagner – adapter - conseiller – faciliter</w:t>
      </w:r>
    </w:p>
    <w:p w:rsidR="00D43830" w:rsidRDefault="00D43830" w:rsidP="006A6EFF">
      <w:pPr>
        <w:pStyle w:val="Default"/>
        <w:rPr>
          <w:rFonts w:asciiTheme="minorHAnsi" w:hAnsiTheme="minorHAnsi" w:cstheme="minorHAnsi"/>
          <w:b/>
          <w:sz w:val="22"/>
          <w:szCs w:val="22"/>
        </w:rPr>
      </w:pPr>
    </w:p>
    <w:p w:rsidR="00D43830" w:rsidRPr="00D43830" w:rsidRDefault="00D43830" w:rsidP="00D43830">
      <w:pPr>
        <w:rPr>
          <w:rFonts w:asciiTheme="majorHAnsi" w:hAnsiTheme="majorHAnsi"/>
        </w:rPr>
      </w:pPr>
      <w:r w:rsidRPr="00D43830">
        <w:rPr>
          <w:rFonts w:asciiTheme="majorHAnsi" w:hAnsiTheme="majorHAnsi"/>
        </w:rPr>
        <w:t xml:space="preserve">L’éducation physique et sportive (EPS) vise le développement des capacités motrices et la pratique d’activités physiques, sportives et artistiques. Elle contribue à l’éducation à la santé en permettant aux élèves de mieux connaître leur corps, et à l’éducation à la sécurité, par des prises de risques contrôlées. </w:t>
      </w:r>
    </w:p>
    <w:p w:rsidR="00D43830" w:rsidRPr="00D43830" w:rsidRDefault="00D43830" w:rsidP="00D43830">
      <w:pPr>
        <w:rPr>
          <w:rFonts w:asciiTheme="majorHAnsi" w:hAnsiTheme="majorHAnsi"/>
        </w:rPr>
      </w:pPr>
      <w:r w:rsidRPr="00D43830">
        <w:rPr>
          <w:rFonts w:asciiTheme="majorHAnsi" w:hAnsiTheme="majorHAnsi"/>
        </w:rPr>
        <w:t xml:space="preserve">Elle éduque à la responsabilité et à l’autonomie, en faisant accéder les élèves à des valeurs morales et sociales, telles que le respect de règles, le respect de soi-même et d’autrui. </w:t>
      </w:r>
    </w:p>
    <w:p w:rsidR="00D43830" w:rsidRPr="00D43830" w:rsidRDefault="00D43830" w:rsidP="00D43830">
      <w:pPr>
        <w:rPr>
          <w:rFonts w:asciiTheme="majorHAnsi" w:hAnsiTheme="majorHAnsi"/>
        </w:rPr>
      </w:pPr>
      <w:r w:rsidRPr="00D43830">
        <w:rPr>
          <w:rFonts w:asciiTheme="majorHAnsi" w:hAnsiTheme="majorHAnsi"/>
        </w:rPr>
        <w:t xml:space="preserve"> « </w:t>
      </w:r>
      <w:r w:rsidRPr="00D43830">
        <w:rPr>
          <w:rFonts w:asciiTheme="majorHAnsi" w:hAnsiTheme="majorHAnsi"/>
          <w:i/>
          <w:iCs/>
        </w:rPr>
        <w:t>Si les conditions sanitaires sont réunies, une heure par jour est consacrée à l’activité physique, temps des récréations compris, afin de favoriser l’équilibre des élèves.</w:t>
      </w:r>
      <w:r w:rsidRPr="00D43830">
        <w:rPr>
          <w:rFonts w:asciiTheme="majorHAnsi" w:hAnsiTheme="majorHAnsi"/>
        </w:rPr>
        <w:t xml:space="preserve"> » - Circulaire relative à la réouverture des écoles et établissements et aux conditions de poursuite des apprentissages – 4 mai 2020. </w:t>
      </w:r>
    </w:p>
    <w:p w:rsidR="00D43830" w:rsidRPr="00D43830" w:rsidRDefault="00D43830" w:rsidP="006A6EFF">
      <w:pPr>
        <w:pStyle w:val="Default"/>
        <w:rPr>
          <w:rFonts w:asciiTheme="majorHAnsi" w:hAnsiTheme="majorHAnsi" w:cstheme="minorHAnsi"/>
          <w:b/>
          <w:sz w:val="22"/>
          <w:szCs w:val="22"/>
        </w:rPr>
      </w:pPr>
    </w:p>
    <w:p w:rsidR="00D43830" w:rsidRPr="00D43830" w:rsidRDefault="00D43830" w:rsidP="00770F39">
      <w:pPr>
        <w:spacing w:after="0"/>
        <w:rPr>
          <w:rFonts w:asciiTheme="majorHAnsi" w:hAnsiTheme="majorHAnsi"/>
        </w:rPr>
      </w:pPr>
      <w:r w:rsidRPr="00D43830">
        <w:rPr>
          <w:rFonts w:asciiTheme="majorHAnsi" w:hAnsiTheme="majorHAnsi"/>
        </w:rPr>
        <w:t xml:space="preserve">En cas de recours à des installations extérieures à l'école dont le fonctionnement est autorisé, elles devront répondre aux prescriptions du présent protocole. </w:t>
      </w:r>
    </w:p>
    <w:p w:rsidR="00D43830" w:rsidRPr="00D43830" w:rsidRDefault="00D43830" w:rsidP="00770F39">
      <w:pPr>
        <w:pStyle w:val="Paragraphedeliste"/>
        <w:numPr>
          <w:ilvl w:val="0"/>
          <w:numId w:val="5"/>
        </w:numPr>
        <w:spacing w:after="0"/>
        <w:rPr>
          <w:rFonts w:asciiTheme="majorHAnsi" w:hAnsiTheme="majorHAnsi"/>
        </w:rPr>
      </w:pPr>
      <w:r w:rsidRPr="00D43830">
        <w:rPr>
          <w:rFonts w:asciiTheme="majorHAnsi" w:hAnsiTheme="majorHAnsi"/>
        </w:rPr>
        <w:t xml:space="preserve">Limiter la pratique aux seules activités physiques de basse intensité si la distanciation physique propre aux activités sportives n’est pas possible.  La distanciation doit être de 5 mètres pour la marche rapide et de 10 mètres pour la course. </w:t>
      </w:r>
    </w:p>
    <w:p w:rsidR="00D43830" w:rsidRPr="00D43830" w:rsidRDefault="00D43830" w:rsidP="00770F39">
      <w:pPr>
        <w:pStyle w:val="Paragraphedeliste"/>
        <w:numPr>
          <w:ilvl w:val="0"/>
          <w:numId w:val="5"/>
        </w:numPr>
        <w:spacing w:after="0"/>
        <w:rPr>
          <w:rFonts w:asciiTheme="majorHAnsi" w:hAnsiTheme="majorHAnsi"/>
        </w:rPr>
      </w:pPr>
      <w:r w:rsidRPr="00D43830">
        <w:rPr>
          <w:rFonts w:asciiTheme="majorHAnsi" w:hAnsiTheme="majorHAnsi"/>
        </w:rPr>
        <w:t xml:space="preserve">Rappeler aux parents de vêtir les enfants avec des tenues simples permettant la pratique sportive pour limiter les contacts entre le personnel et les élèves.  </w:t>
      </w:r>
    </w:p>
    <w:p w:rsidR="00D43830" w:rsidRPr="00D43830" w:rsidRDefault="00D43830" w:rsidP="00770F39">
      <w:pPr>
        <w:pStyle w:val="Paragraphedeliste"/>
        <w:numPr>
          <w:ilvl w:val="0"/>
          <w:numId w:val="5"/>
        </w:numPr>
        <w:spacing w:after="0"/>
        <w:rPr>
          <w:rFonts w:asciiTheme="majorHAnsi" w:hAnsiTheme="majorHAnsi"/>
        </w:rPr>
      </w:pPr>
      <w:r w:rsidRPr="00D43830">
        <w:rPr>
          <w:rFonts w:asciiTheme="majorHAnsi" w:hAnsiTheme="majorHAnsi"/>
        </w:rPr>
        <w:t xml:space="preserve">Proscrire les jeux de ballon et les jeux de contact. </w:t>
      </w:r>
    </w:p>
    <w:p w:rsidR="00D43830" w:rsidRPr="00D43830" w:rsidRDefault="00D43830" w:rsidP="00770F39">
      <w:pPr>
        <w:pStyle w:val="Paragraphedeliste"/>
        <w:numPr>
          <w:ilvl w:val="0"/>
          <w:numId w:val="5"/>
        </w:numPr>
        <w:spacing w:after="0"/>
        <w:rPr>
          <w:rFonts w:asciiTheme="majorHAnsi" w:hAnsiTheme="majorHAnsi"/>
        </w:rPr>
      </w:pPr>
      <w:r w:rsidRPr="00D43830">
        <w:rPr>
          <w:rFonts w:asciiTheme="majorHAnsi" w:hAnsiTheme="majorHAnsi"/>
        </w:rPr>
        <w:t xml:space="preserve">Proscrire l’utilisation de matériel sportif pouvant être manipulé par tous (ou réserver uniquement les manipulations à l'adulte) ou assurer une désinfection régulière adaptée. </w:t>
      </w:r>
    </w:p>
    <w:p w:rsidR="00D43830" w:rsidRPr="00D43830" w:rsidRDefault="00D43830" w:rsidP="00770F39">
      <w:pPr>
        <w:pStyle w:val="Paragraphedeliste"/>
        <w:numPr>
          <w:ilvl w:val="0"/>
          <w:numId w:val="5"/>
        </w:numPr>
        <w:spacing w:after="0"/>
        <w:rPr>
          <w:rFonts w:asciiTheme="majorHAnsi" w:hAnsiTheme="majorHAnsi"/>
        </w:rPr>
      </w:pPr>
      <w:r w:rsidRPr="00D43830">
        <w:rPr>
          <w:rFonts w:asciiTheme="majorHAnsi" w:hAnsiTheme="majorHAnsi"/>
        </w:rPr>
        <w:t xml:space="preserve">Privilégier des parcours sportifs individuels permettant de conserver la distanciation physique. </w:t>
      </w:r>
    </w:p>
    <w:p w:rsidR="00D43830" w:rsidRPr="00D43830" w:rsidRDefault="00D43830" w:rsidP="00770F39">
      <w:pPr>
        <w:pStyle w:val="Default"/>
        <w:numPr>
          <w:ilvl w:val="0"/>
          <w:numId w:val="5"/>
        </w:numPr>
        <w:rPr>
          <w:rFonts w:asciiTheme="majorHAnsi" w:hAnsiTheme="majorHAnsi" w:cstheme="minorHAnsi"/>
          <w:b/>
          <w:sz w:val="22"/>
          <w:szCs w:val="22"/>
        </w:rPr>
      </w:pPr>
      <w:r w:rsidRPr="00D43830">
        <w:rPr>
          <w:rFonts w:asciiTheme="majorHAnsi" w:hAnsiTheme="majorHAnsi"/>
          <w:sz w:val="22"/>
          <w:szCs w:val="22"/>
        </w:rPr>
        <w:t>Port du masque pour les personnels enseignants et non-enseignants.</w:t>
      </w:r>
    </w:p>
    <w:p w:rsidR="00D43830" w:rsidRDefault="00D43830" w:rsidP="00770F39">
      <w:pPr>
        <w:pStyle w:val="Paragraphedeliste"/>
      </w:pPr>
    </w:p>
    <w:p w:rsidR="00CA1CA8" w:rsidRPr="00094AC1" w:rsidRDefault="00CA1CA8" w:rsidP="006A6EFF">
      <w:pPr>
        <w:pStyle w:val="Default"/>
        <w:rPr>
          <w:rFonts w:asciiTheme="minorHAnsi" w:hAnsiTheme="minorHAnsi" w:cstheme="minorHAnsi"/>
          <w:b/>
          <w:sz w:val="22"/>
          <w:szCs w:val="22"/>
        </w:rPr>
      </w:pPr>
    </w:p>
    <w:p w:rsidR="002847B6" w:rsidRDefault="00D43830" w:rsidP="002847B6">
      <w:pPr>
        <w:shd w:val="clear" w:color="auto" w:fill="D9D9D9" w:themeFill="background1" w:themeFillShade="D9"/>
        <w:spacing w:after="0"/>
      </w:pPr>
      <w:r>
        <w:t xml:space="preserve"> Pour information - e</w:t>
      </w:r>
      <w:r w:rsidR="002847B6">
        <w:t>spaces liés aux activités physiques</w:t>
      </w:r>
    </w:p>
    <w:p w:rsidR="002847B6" w:rsidRDefault="002847B6" w:rsidP="002847B6">
      <w:pPr>
        <w:spacing w:after="0"/>
      </w:pPr>
      <w:r w:rsidRPr="002847B6">
        <w:rPr>
          <w:u w:val="single"/>
        </w:rPr>
        <w:t>Gymnase type B</w:t>
      </w:r>
      <w:r>
        <w:t xml:space="preserve"> 20X30 = 600 m2</w:t>
      </w:r>
    </w:p>
    <w:p w:rsidR="002847B6" w:rsidRDefault="002847B6" w:rsidP="002847B6">
      <w:pPr>
        <w:spacing w:after="0"/>
      </w:pPr>
      <w:r>
        <w:t>1 classe de 15 élèves : 40m2 par élève</w:t>
      </w:r>
    </w:p>
    <w:p w:rsidR="002847B6" w:rsidRDefault="002847B6" w:rsidP="002847B6">
      <w:pPr>
        <w:spacing w:after="0"/>
      </w:pPr>
      <w:r>
        <w:t>2 classes de 15 élèves : 20m2 par élève</w:t>
      </w:r>
    </w:p>
    <w:p w:rsidR="002847B6" w:rsidRDefault="002847B6" w:rsidP="002847B6">
      <w:pPr>
        <w:spacing w:after="0"/>
      </w:pPr>
      <w:r w:rsidRPr="002847B6">
        <w:rPr>
          <w:u w:val="single"/>
        </w:rPr>
        <w:t>Salle d’évolution</w:t>
      </w:r>
      <w:r>
        <w:t> : 20X10 = 200m2</w:t>
      </w:r>
    </w:p>
    <w:p w:rsidR="002847B6" w:rsidRDefault="002847B6" w:rsidP="002847B6">
      <w:pPr>
        <w:spacing w:after="0"/>
      </w:pPr>
      <w:r>
        <w:t>1 classe de 15 élèves : 13 m2 par élève</w:t>
      </w:r>
    </w:p>
    <w:p w:rsidR="002847B6" w:rsidRDefault="002847B6" w:rsidP="002847B6">
      <w:pPr>
        <w:spacing w:after="0"/>
      </w:pPr>
      <w:r w:rsidRPr="002847B6">
        <w:rPr>
          <w:u w:val="single"/>
        </w:rPr>
        <w:t>Cour d’école</w:t>
      </w:r>
      <w:r>
        <w:t xml:space="preserve"> – taille minimale 400m2</w:t>
      </w:r>
    </w:p>
    <w:p w:rsidR="002847B6" w:rsidRDefault="002847B6" w:rsidP="002847B6">
      <w:pPr>
        <w:spacing w:after="0"/>
      </w:pPr>
      <w:r>
        <w:t>1 classe de 15 élèves : 26 m2 par élève</w:t>
      </w:r>
    </w:p>
    <w:p w:rsidR="00D43830" w:rsidRDefault="00D43830" w:rsidP="002847B6">
      <w:pPr>
        <w:spacing w:after="0"/>
      </w:pPr>
      <w:r w:rsidRPr="00171AF9">
        <w:rPr>
          <w:u w:val="single"/>
        </w:rPr>
        <w:t>Stade  de football</w:t>
      </w:r>
      <w:r>
        <w:t xml:space="preserve"> – 4 000m2</w:t>
      </w:r>
    </w:p>
    <w:p w:rsidR="00D43830" w:rsidRDefault="00D43830" w:rsidP="002847B6">
      <w:pPr>
        <w:spacing w:after="0"/>
      </w:pPr>
      <w:r>
        <w:t xml:space="preserve">1 classe de 15 élèves : </w:t>
      </w:r>
      <w:r w:rsidR="00171AF9">
        <w:t>260 m2 par élève</w:t>
      </w:r>
    </w:p>
    <w:p w:rsidR="00171AF9" w:rsidRDefault="00171AF9" w:rsidP="002847B6">
      <w:pPr>
        <w:spacing w:after="0"/>
      </w:pPr>
      <w:r>
        <w:t>2 classes de 15 élèves : 130 m2 par élève</w:t>
      </w:r>
    </w:p>
    <w:p w:rsidR="002847B6" w:rsidRDefault="002847B6" w:rsidP="006A6EFF">
      <w:pPr>
        <w:pStyle w:val="Default"/>
        <w:rPr>
          <w:rFonts w:asciiTheme="minorHAnsi" w:eastAsia="Times New Roman" w:hAnsiTheme="minorHAnsi" w:cstheme="minorHAnsi"/>
          <w:sz w:val="22"/>
          <w:szCs w:val="22"/>
          <w:u w:val="single"/>
          <w:lang w:eastAsia="fr-FR"/>
        </w:rPr>
      </w:pPr>
    </w:p>
    <w:p w:rsidR="00171AF9" w:rsidRDefault="00171AF9" w:rsidP="006A6EFF">
      <w:pPr>
        <w:pStyle w:val="Default"/>
        <w:rPr>
          <w:rFonts w:asciiTheme="minorHAnsi" w:eastAsia="Times New Roman" w:hAnsiTheme="minorHAnsi" w:cstheme="minorHAnsi"/>
          <w:sz w:val="22"/>
          <w:szCs w:val="22"/>
          <w:u w:val="single"/>
          <w:lang w:eastAsia="fr-FR"/>
        </w:rPr>
      </w:pPr>
    </w:p>
    <w:p w:rsidR="00770F39" w:rsidRDefault="00770F39" w:rsidP="006A6EFF">
      <w:pPr>
        <w:pStyle w:val="Default"/>
        <w:rPr>
          <w:rFonts w:asciiTheme="minorHAnsi" w:eastAsia="Times New Roman" w:hAnsiTheme="minorHAnsi" w:cstheme="minorHAnsi"/>
          <w:sz w:val="22"/>
          <w:szCs w:val="22"/>
          <w:u w:val="single"/>
          <w:lang w:eastAsia="fr-FR"/>
        </w:rPr>
      </w:pPr>
    </w:p>
    <w:p w:rsidR="00770F39" w:rsidRDefault="00770F39" w:rsidP="006A6EFF">
      <w:pPr>
        <w:pStyle w:val="Default"/>
        <w:rPr>
          <w:rFonts w:asciiTheme="minorHAnsi" w:eastAsia="Times New Roman" w:hAnsiTheme="minorHAnsi" w:cstheme="minorHAnsi"/>
          <w:sz w:val="22"/>
          <w:szCs w:val="22"/>
          <w:u w:val="single"/>
          <w:lang w:eastAsia="fr-FR"/>
        </w:rPr>
      </w:pPr>
    </w:p>
    <w:p w:rsidR="00770F39" w:rsidRDefault="00770F39" w:rsidP="006A6EFF">
      <w:pPr>
        <w:pStyle w:val="Default"/>
        <w:rPr>
          <w:rFonts w:asciiTheme="minorHAnsi" w:eastAsia="Times New Roman" w:hAnsiTheme="minorHAnsi" w:cstheme="minorHAnsi"/>
          <w:sz w:val="22"/>
          <w:szCs w:val="22"/>
          <w:u w:val="single"/>
          <w:lang w:eastAsia="fr-FR"/>
        </w:rPr>
      </w:pPr>
    </w:p>
    <w:p w:rsidR="00B04248" w:rsidRDefault="00B04248"/>
    <w:p w:rsidR="006A6EFF" w:rsidRDefault="006A6EFF" w:rsidP="009978BB">
      <w:pPr>
        <w:spacing w:after="0" w:line="240" w:lineRule="auto"/>
        <w:jc w:val="center"/>
        <w:rPr>
          <w:rFonts w:asciiTheme="majorHAnsi" w:hAnsiTheme="majorHAnsi" w:cstheme="majorHAnsi"/>
          <w:b/>
        </w:rPr>
      </w:pPr>
      <w:r w:rsidRPr="004E28E4">
        <w:rPr>
          <w:rFonts w:asciiTheme="majorHAnsi" w:hAnsiTheme="majorHAnsi" w:cstheme="majorHAnsi"/>
          <w:b/>
        </w:rPr>
        <w:lastRenderedPageBreak/>
        <w:t>Cycle 3</w:t>
      </w:r>
    </w:p>
    <w:p w:rsidR="00171AF9" w:rsidRPr="009978BB" w:rsidRDefault="00171AF9" w:rsidP="009978BB">
      <w:pPr>
        <w:spacing w:after="0" w:line="240" w:lineRule="auto"/>
        <w:jc w:val="center"/>
        <w:rPr>
          <w:rFonts w:asciiTheme="majorHAnsi" w:hAnsiTheme="majorHAnsi" w:cstheme="majorHAnsi"/>
          <w:b/>
        </w:rPr>
      </w:pPr>
    </w:p>
    <w:tbl>
      <w:tblPr>
        <w:tblStyle w:val="Grilledutableau"/>
        <w:tblW w:w="10206" w:type="dxa"/>
        <w:tblInd w:w="-572" w:type="dxa"/>
        <w:tblLook w:val="04A0" w:firstRow="1" w:lastRow="0" w:firstColumn="1" w:lastColumn="0" w:noHBand="0" w:noVBand="1"/>
      </w:tblPr>
      <w:tblGrid>
        <w:gridCol w:w="10206"/>
      </w:tblGrid>
      <w:tr w:rsidR="006A6EFF" w:rsidRPr="004E28E4" w:rsidTr="00F62C16">
        <w:tc>
          <w:tcPr>
            <w:tcW w:w="10206" w:type="dxa"/>
          </w:tcPr>
          <w:p w:rsidR="006A6EFF" w:rsidRPr="004E28E4" w:rsidRDefault="006A6EFF" w:rsidP="008B7767">
            <w:pPr>
              <w:jc w:val="both"/>
              <w:rPr>
                <w:rFonts w:asciiTheme="majorHAnsi" w:hAnsiTheme="majorHAnsi" w:cstheme="majorHAnsi"/>
                <w:b/>
                <w:color w:val="7030A0"/>
              </w:rPr>
            </w:pPr>
            <w:r w:rsidRPr="004E28E4">
              <w:rPr>
                <w:rFonts w:asciiTheme="majorHAnsi" w:hAnsiTheme="majorHAnsi" w:cstheme="majorHAnsi"/>
              </w:rPr>
              <w:t>P</w:t>
            </w:r>
            <w:r w:rsidRPr="004E28E4">
              <w:rPr>
                <w:rFonts w:asciiTheme="majorHAnsi" w:hAnsiTheme="majorHAnsi" w:cstheme="majorHAnsi"/>
                <w:b/>
                <w:color w:val="7030A0"/>
              </w:rPr>
              <w:t>roduire une performance maximale, mesurable à une échéance donnée</w:t>
            </w:r>
          </w:p>
          <w:p w:rsidR="006A6EFF" w:rsidRDefault="006A6EFF" w:rsidP="008B7767">
            <w:pPr>
              <w:jc w:val="both"/>
              <w:rPr>
                <w:rFonts w:asciiTheme="majorHAnsi" w:hAnsiTheme="majorHAnsi" w:cstheme="majorHAnsi"/>
              </w:rPr>
            </w:pPr>
            <w:r w:rsidRPr="004E28E4">
              <w:rPr>
                <w:rFonts w:asciiTheme="majorHAnsi" w:hAnsiTheme="majorHAnsi" w:cstheme="majorHAnsi"/>
              </w:rPr>
              <w:t>Apprendre aux élèves à mobiliser leurs ressources pour réaliser la meilleure performance possible dans les activités athlétiques variées et individuelles. Il sera possible d’enregistrer les performances réalisées en lien avec l’enseignement des mathématiques (tableaux, graphiques).</w:t>
            </w:r>
          </w:p>
          <w:p w:rsidR="006A6EFF" w:rsidRDefault="006A6EFF" w:rsidP="006A6EFF">
            <w:pPr>
              <w:pStyle w:val="Default"/>
              <w:rPr>
                <w:rFonts w:asciiTheme="minorHAnsi" w:hAnsiTheme="minorHAnsi" w:cstheme="minorHAnsi"/>
                <w:sz w:val="22"/>
                <w:szCs w:val="22"/>
              </w:rPr>
            </w:pPr>
            <w:r w:rsidRPr="002847B6">
              <w:rPr>
                <w:rFonts w:asciiTheme="minorHAnsi" w:hAnsiTheme="minorHAnsi" w:cstheme="minorHAnsi"/>
                <w:b/>
                <w:sz w:val="22"/>
                <w:szCs w:val="22"/>
              </w:rPr>
              <w:t>Courir sauter lancer</w:t>
            </w:r>
            <w:r w:rsidRPr="00094AC1">
              <w:rPr>
                <w:rFonts w:asciiTheme="minorHAnsi" w:hAnsiTheme="minorHAnsi" w:cstheme="minorHAnsi"/>
                <w:sz w:val="22"/>
                <w:szCs w:val="22"/>
              </w:rPr>
              <w:t xml:space="preserve"> : sous forme de parcours multi activités </w:t>
            </w:r>
            <w:r>
              <w:rPr>
                <w:rFonts w:asciiTheme="minorHAnsi" w:hAnsiTheme="minorHAnsi" w:cstheme="minorHAnsi"/>
                <w:sz w:val="22"/>
                <w:szCs w:val="22"/>
              </w:rPr>
              <w:t xml:space="preserve">/ conseil pour le </w:t>
            </w:r>
            <w:r w:rsidRPr="00EC21BC">
              <w:rPr>
                <w:rFonts w:asciiTheme="minorHAnsi" w:hAnsiTheme="minorHAnsi" w:cstheme="minorHAnsi"/>
                <w:sz w:val="22"/>
                <w:szCs w:val="22"/>
              </w:rPr>
              <w:t>lancer :</w:t>
            </w:r>
            <w:r>
              <w:rPr>
                <w:rFonts w:asciiTheme="minorHAnsi" w:hAnsiTheme="minorHAnsi" w:cstheme="minorHAnsi"/>
                <w:sz w:val="22"/>
                <w:szCs w:val="22"/>
              </w:rPr>
              <w:t xml:space="preserve"> </w:t>
            </w:r>
            <w:r w:rsidRPr="00EC21BC">
              <w:rPr>
                <w:rFonts w:asciiTheme="minorHAnsi" w:hAnsiTheme="minorHAnsi" w:cstheme="minorHAnsi"/>
                <w:sz w:val="22"/>
                <w:szCs w:val="22"/>
              </w:rPr>
              <w:t>utiliser des objets sacs de graines, anneaux, volants de badminton, balles, cerceaux</w:t>
            </w:r>
            <w:r>
              <w:rPr>
                <w:rFonts w:asciiTheme="majorHAnsi" w:hAnsiTheme="majorHAnsi" w:cstheme="majorHAnsi"/>
              </w:rPr>
              <w:t xml:space="preserve"> </w:t>
            </w:r>
            <w:r w:rsidRPr="004E28E4">
              <w:rPr>
                <w:rFonts w:asciiTheme="majorHAnsi" w:hAnsiTheme="majorHAnsi" w:cstheme="majorHAnsi"/>
              </w:rPr>
              <w:t>…</w:t>
            </w:r>
            <w:r w:rsidRPr="00094AC1">
              <w:rPr>
                <w:rFonts w:asciiTheme="minorHAnsi" w:hAnsiTheme="minorHAnsi" w:cstheme="minorHAnsi"/>
                <w:sz w:val="22"/>
                <w:szCs w:val="22"/>
              </w:rPr>
              <w:t xml:space="preserve">  personnalisés </w:t>
            </w:r>
          </w:p>
          <w:p w:rsidR="006A6EFF" w:rsidRDefault="006A6EFF" w:rsidP="006A6EFF">
            <w:pPr>
              <w:pStyle w:val="Default"/>
              <w:rPr>
                <w:rFonts w:asciiTheme="minorHAnsi" w:hAnsiTheme="minorHAnsi" w:cstheme="minorHAnsi"/>
                <w:sz w:val="22"/>
                <w:szCs w:val="22"/>
              </w:rPr>
            </w:pPr>
          </w:p>
          <w:p w:rsidR="006A6EFF" w:rsidRPr="004E28E4" w:rsidRDefault="006A6EFF" w:rsidP="006A6EFF">
            <w:pPr>
              <w:jc w:val="both"/>
              <w:rPr>
                <w:rFonts w:asciiTheme="majorHAnsi" w:hAnsiTheme="majorHAnsi" w:cstheme="majorHAnsi"/>
              </w:rPr>
            </w:pPr>
            <w:r w:rsidRPr="004E28E4">
              <w:rPr>
                <w:rFonts w:asciiTheme="majorHAnsi" w:hAnsiTheme="majorHAnsi" w:cstheme="majorHAnsi"/>
              </w:rPr>
              <w:t>Les situations proposées ci-dessous sont à mettre en œuvre dans la cour de l’école.</w:t>
            </w:r>
          </w:p>
          <w:p w:rsidR="006A6EFF" w:rsidRPr="004E28E4" w:rsidRDefault="006A6EFF" w:rsidP="006A6EFF">
            <w:pPr>
              <w:jc w:val="both"/>
              <w:rPr>
                <w:rFonts w:asciiTheme="majorHAnsi" w:hAnsiTheme="majorHAnsi" w:cstheme="majorHAnsi"/>
              </w:rPr>
            </w:pPr>
            <w:r w:rsidRPr="004E28E4">
              <w:rPr>
                <w:rFonts w:asciiTheme="majorHAnsi" w:hAnsiTheme="majorHAnsi" w:cstheme="majorHAnsi"/>
                <w:b/>
              </w:rPr>
              <w:t>Activités de courses individuelles</w:t>
            </w:r>
            <w:r w:rsidRPr="004E28E4">
              <w:rPr>
                <w:rFonts w:asciiTheme="majorHAnsi" w:hAnsiTheme="majorHAnsi" w:cstheme="majorHAnsi"/>
              </w:rPr>
              <w:t xml:space="preserve"> dans un temps donné ou sur une distance donnée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se déplacer de différentes manières : </w:t>
            </w:r>
          </w:p>
          <w:p w:rsidR="006A6EFF" w:rsidRPr="004E28E4" w:rsidRDefault="006A6EFF" w:rsidP="006A6EFF">
            <w:pPr>
              <w:pStyle w:val="Paragraphedeliste"/>
              <w:numPr>
                <w:ilvl w:val="0"/>
                <w:numId w:val="4"/>
              </w:numPr>
              <w:ind w:left="2014" w:hanging="142"/>
              <w:jc w:val="both"/>
              <w:rPr>
                <w:rFonts w:asciiTheme="majorHAnsi" w:hAnsiTheme="majorHAnsi" w:cstheme="majorHAnsi"/>
              </w:rPr>
            </w:pPr>
            <w:r w:rsidRPr="004E28E4">
              <w:rPr>
                <w:rFonts w:asciiTheme="majorHAnsi" w:hAnsiTheme="majorHAnsi" w:cstheme="majorHAnsi"/>
              </w:rPr>
              <w:t>marcher : pas de souris/pas de géants, en avant/à reculons ;</w:t>
            </w:r>
          </w:p>
          <w:p w:rsidR="006A6EFF" w:rsidRPr="004E28E4" w:rsidRDefault="006A6EFF" w:rsidP="006A6EFF">
            <w:pPr>
              <w:pStyle w:val="Paragraphedeliste"/>
              <w:numPr>
                <w:ilvl w:val="0"/>
                <w:numId w:val="4"/>
              </w:numPr>
              <w:ind w:left="2014" w:hanging="142"/>
              <w:jc w:val="both"/>
              <w:rPr>
                <w:rFonts w:asciiTheme="majorHAnsi" w:hAnsiTheme="majorHAnsi" w:cstheme="majorHAnsi"/>
              </w:rPr>
            </w:pPr>
            <w:r w:rsidRPr="004E28E4">
              <w:rPr>
                <w:rFonts w:asciiTheme="majorHAnsi" w:hAnsiTheme="majorHAnsi" w:cstheme="majorHAnsi"/>
              </w:rPr>
              <w:t>sautiller, sauter à pieds joints, à cloche pied ;</w:t>
            </w:r>
          </w:p>
          <w:p w:rsidR="006A6EFF" w:rsidRPr="004E28E4" w:rsidRDefault="006A6EFF" w:rsidP="006A6EFF">
            <w:pPr>
              <w:pStyle w:val="Paragraphedeliste"/>
              <w:numPr>
                <w:ilvl w:val="0"/>
                <w:numId w:val="4"/>
              </w:numPr>
              <w:ind w:left="2014" w:hanging="142"/>
              <w:jc w:val="both"/>
              <w:rPr>
                <w:rFonts w:asciiTheme="majorHAnsi" w:hAnsiTheme="majorHAnsi" w:cstheme="majorHAnsi"/>
              </w:rPr>
            </w:pPr>
            <w:r w:rsidRPr="004E28E4">
              <w:rPr>
                <w:rFonts w:asciiTheme="majorHAnsi" w:hAnsiTheme="majorHAnsi" w:cstheme="majorHAnsi"/>
              </w:rPr>
              <w:t>courir de manière de plus en plus efficace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réagir à un signal sonore ou visuel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courir et franchir des obstacles de hauteur adaptée aux élèves </w:t>
            </w:r>
          </w:p>
          <w:p w:rsidR="006A6EFF" w:rsidRPr="004E28E4" w:rsidRDefault="006A6EFF" w:rsidP="006A6EFF">
            <w:pPr>
              <w:jc w:val="both"/>
              <w:rPr>
                <w:rFonts w:asciiTheme="majorHAnsi" w:hAnsiTheme="majorHAnsi" w:cstheme="majorHAnsi"/>
              </w:rPr>
            </w:pPr>
          </w:p>
          <w:p w:rsidR="006A6EFF" w:rsidRPr="00B16753" w:rsidRDefault="006A6EFF" w:rsidP="006A6EFF">
            <w:pPr>
              <w:jc w:val="both"/>
              <w:rPr>
                <w:rFonts w:asciiTheme="majorHAnsi" w:hAnsiTheme="majorHAnsi" w:cstheme="majorHAnsi"/>
              </w:rPr>
            </w:pPr>
            <w:r w:rsidRPr="00B16753">
              <w:rPr>
                <w:rFonts w:asciiTheme="majorHAnsi" w:hAnsiTheme="majorHAnsi" w:cstheme="majorHAnsi"/>
                <w:b/>
              </w:rPr>
              <w:t>Activités de lancer – rattraper</w:t>
            </w:r>
            <w:r w:rsidRPr="00B16753">
              <w:rPr>
                <w:rFonts w:asciiTheme="majorHAnsi" w:hAnsiTheme="majorHAnsi" w:cstheme="majorHAnsi"/>
              </w:rPr>
              <w:t> : uniquement si l’objet est personnalisé (sacs de graines, anneaux, volants de badminton, balles…).</w:t>
            </w:r>
          </w:p>
          <w:p w:rsidR="006A6EFF" w:rsidRDefault="006A6EFF" w:rsidP="006A6EFF">
            <w:pPr>
              <w:pStyle w:val="Paragraphedeliste"/>
              <w:numPr>
                <w:ilvl w:val="0"/>
                <w:numId w:val="4"/>
              </w:numPr>
              <w:jc w:val="both"/>
              <w:rPr>
                <w:rFonts w:asciiTheme="majorHAnsi" w:hAnsiTheme="majorHAnsi" w:cstheme="majorHAnsi"/>
              </w:rPr>
            </w:pPr>
            <w:r w:rsidRPr="00B16753">
              <w:rPr>
                <w:rFonts w:asciiTheme="majorHAnsi" w:hAnsiTheme="majorHAnsi" w:cstheme="majorHAnsi"/>
              </w:rPr>
              <w:t>lancer son objet dans une cible horizontale / verticale ;</w:t>
            </w:r>
          </w:p>
          <w:p w:rsidR="006A6EFF" w:rsidRPr="00770F39" w:rsidRDefault="006A6EFF" w:rsidP="006A6EFF">
            <w:pPr>
              <w:pStyle w:val="Paragraphedeliste"/>
              <w:numPr>
                <w:ilvl w:val="0"/>
                <w:numId w:val="4"/>
              </w:numPr>
              <w:jc w:val="both"/>
              <w:rPr>
                <w:rFonts w:asciiTheme="majorHAnsi" w:hAnsiTheme="majorHAnsi" w:cstheme="majorHAnsi"/>
              </w:rPr>
            </w:pPr>
            <w:r w:rsidRPr="00770F39">
              <w:rPr>
                <w:rFonts w:asciiTheme="majorHAnsi" w:hAnsiTheme="majorHAnsi" w:cstheme="majorHAnsi"/>
              </w:rPr>
              <w:t>lancer son objet le plus loin possible (zones).</w:t>
            </w:r>
            <w:r w:rsidR="00B16753" w:rsidRPr="00770F39">
              <w:rPr>
                <w:rFonts w:asciiTheme="majorHAnsi" w:hAnsiTheme="majorHAnsi" w:cstheme="majorHAnsi"/>
              </w:rPr>
              <w:t xml:space="preserve"> </w:t>
            </w:r>
            <w:r w:rsidR="00B16753" w:rsidRPr="00770F39">
              <w:rPr>
                <w:rFonts w:asciiTheme="majorHAnsi" w:hAnsiTheme="majorHAnsi" w:cstheme="majorHAnsi"/>
                <w:b/>
              </w:rPr>
              <w:t>Fiche 1</w:t>
            </w:r>
          </w:p>
          <w:p w:rsidR="006A6EFF" w:rsidRPr="00B16753" w:rsidRDefault="006A6EFF" w:rsidP="006A6EFF">
            <w:pPr>
              <w:pStyle w:val="Default"/>
              <w:rPr>
                <w:rFonts w:asciiTheme="majorHAnsi" w:hAnsiTheme="majorHAnsi" w:cstheme="majorHAnsi"/>
                <w:sz w:val="22"/>
                <w:szCs w:val="22"/>
              </w:rPr>
            </w:pPr>
          </w:p>
          <w:p w:rsidR="006A6EFF" w:rsidRPr="00B16753" w:rsidRDefault="006A6EFF" w:rsidP="006A6EFF">
            <w:pPr>
              <w:pStyle w:val="Default"/>
              <w:rPr>
                <w:rFonts w:asciiTheme="minorHAnsi" w:hAnsiTheme="minorHAnsi" w:cstheme="minorHAnsi"/>
                <w:sz w:val="22"/>
                <w:szCs w:val="22"/>
              </w:rPr>
            </w:pPr>
            <w:r w:rsidRPr="00B16753">
              <w:rPr>
                <w:rFonts w:asciiTheme="majorHAnsi" w:hAnsiTheme="majorHAnsi" w:cstheme="majorHAnsi"/>
                <w:b/>
                <w:sz w:val="22"/>
                <w:szCs w:val="22"/>
              </w:rPr>
              <w:t>Activités de sauts : sauter haut/ sauter loin</w:t>
            </w:r>
            <w:r w:rsidRPr="00B16753">
              <w:rPr>
                <w:rFonts w:asciiTheme="majorHAnsi" w:hAnsiTheme="majorHAnsi" w:cstheme="majorHAnsi"/>
                <w:sz w:val="22"/>
                <w:szCs w:val="22"/>
              </w:rPr>
              <w:t> </w:t>
            </w:r>
          </w:p>
          <w:p w:rsidR="006A6EFF" w:rsidRPr="004E28E4" w:rsidRDefault="006A6EFF" w:rsidP="008B7767">
            <w:pPr>
              <w:jc w:val="both"/>
              <w:rPr>
                <w:rFonts w:asciiTheme="majorHAnsi" w:hAnsiTheme="majorHAnsi" w:cstheme="majorHAnsi"/>
              </w:rPr>
            </w:pPr>
          </w:p>
        </w:tc>
      </w:tr>
    </w:tbl>
    <w:p w:rsidR="006A6EFF" w:rsidRPr="004E28E4" w:rsidRDefault="006A6EFF" w:rsidP="006A6EFF">
      <w:pPr>
        <w:spacing w:after="0" w:line="240" w:lineRule="auto"/>
        <w:jc w:val="both"/>
        <w:rPr>
          <w:rFonts w:asciiTheme="majorHAnsi" w:hAnsiTheme="majorHAnsi" w:cstheme="majorHAnsi"/>
        </w:rPr>
      </w:pPr>
    </w:p>
    <w:tbl>
      <w:tblPr>
        <w:tblStyle w:val="Grilledutableau"/>
        <w:tblW w:w="10206" w:type="dxa"/>
        <w:tblInd w:w="-572" w:type="dxa"/>
        <w:tblLook w:val="04A0" w:firstRow="1" w:lastRow="0" w:firstColumn="1" w:lastColumn="0" w:noHBand="0" w:noVBand="1"/>
      </w:tblPr>
      <w:tblGrid>
        <w:gridCol w:w="10206"/>
      </w:tblGrid>
      <w:tr w:rsidR="006A6EFF" w:rsidRPr="004E28E4" w:rsidTr="00F62C16">
        <w:tc>
          <w:tcPr>
            <w:tcW w:w="10206" w:type="dxa"/>
          </w:tcPr>
          <w:p w:rsidR="006A6EFF" w:rsidRPr="00B16753" w:rsidRDefault="006A6EFF" w:rsidP="008B7767">
            <w:pPr>
              <w:jc w:val="both"/>
              <w:rPr>
                <w:rFonts w:asciiTheme="majorHAnsi" w:hAnsiTheme="majorHAnsi" w:cstheme="majorHAnsi"/>
                <w:b/>
                <w:color w:val="7030A0"/>
              </w:rPr>
            </w:pPr>
            <w:r w:rsidRPr="00B16753">
              <w:rPr>
                <w:rFonts w:asciiTheme="majorHAnsi" w:hAnsiTheme="majorHAnsi" w:cstheme="majorHAnsi"/>
                <w:b/>
                <w:color w:val="7030A0"/>
              </w:rPr>
              <w:t>Adapter ses déplacements à des environnements variés</w:t>
            </w:r>
          </w:p>
          <w:p w:rsidR="006A6EFF" w:rsidRPr="00B16753" w:rsidRDefault="006A6EFF" w:rsidP="006A6EFF">
            <w:pPr>
              <w:pStyle w:val="Default"/>
              <w:numPr>
                <w:ilvl w:val="0"/>
                <w:numId w:val="1"/>
              </w:numPr>
              <w:rPr>
                <w:rFonts w:asciiTheme="majorHAnsi" w:hAnsiTheme="majorHAnsi" w:cstheme="minorHAnsi"/>
                <w:sz w:val="22"/>
                <w:szCs w:val="22"/>
              </w:rPr>
            </w:pPr>
            <w:r w:rsidRPr="00B16753">
              <w:rPr>
                <w:rFonts w:asciiTheme="majorHAnsi" w:hAnsiTheme="majorHAnsi" w:cstheme="minorHAnsi"/>
                <w:b/>
                <w:sz w:val="22"/>
                <w:szCs w:val="22"/>
              </w:rPr>
              <w:t>Activités d’orientation</w:t>
            </w:r>
            <w:r w:rsidRPr="00B16753">
              <w:rPr>
                <w:rFonts w:asciiTheme="majorHAnsi" w:hAnsiTheme="majorHAnsi" w:cstheme="minorHAnsi"/>
                <w:sz w:val="22"/>
                <w:szCs w:val="22"/>
              </w:rPr>
              <w:t xml:space="preserve"> dans la cour ou l’espace proche ou terrain de sport… / conseil : pas d’échanges de stylos ou utilisation de poinçons collectifs ; ne pas attribuer d’objets à déposer ou à rapporter</w:t>
            </w:r>
          </w:p>
          <w:p w:rsidR="006A6EFF" w:rsidRPr="00B16753" w:rsidRDefault="006A6EFF" w:rsidP="006A6EFF">
            <w:pPr>
              <w:pStyle w:val="Default"/>
              <w:numPr>
                <w:ilvl w:val="0"/>
                <w:numId w:val="1"/>
              </w:numPr>
              <w:rPr>
                <w:rFonts w:asciiTheme="majorHAnsi" w:hAnsiTheme="majorHAnsi" w:cstheme="minorHAnsi"/>
                <w:sz w:val="22"/>
                <w:szCs w:val="22"/>
              </w:rPr>
            </w:pPr>
            <w:r w:rsidRPr="00B16753">
              <w:rPr>
                <w:rFonts w:asciiTheme="majorHAnsi" w:hAnsiTheme="majorHAnsi" w:cstheme="minorHAnsi"/>
                <w:b/>
                <w:sz w:val="22"/>
                <w:szCs w:val="22"/>
              </w:rPr>
              <w:t>Activités de roule ou glisse</w:t>
            </w:r>
            <w:r w:rsidRPr="00B16753">
              <w:rPr>
                <w:rFonts w:asciiTheme="majorHAnsi" w:hAnsiTheme="majorHAnsi" w:cstheme="minorHAnsi"/>
                <w:sz w:val="22"/>
                <w:szCs w:val="22"/>
              </w:rPr>
              <w:t> : vélo, patins</w:t>
            </w:r>
            <w:r w:rsidR="009978BB" w:rsidRPr="00B16753">
              <w:rPr>
                <w:rFonts w:asciiTheme="majorHAnsi" w:hAnsiTheme="majorHAnsi" w:cstheme="minorHAnsi"/>
                <w:sz w:val="22"/>
                <w:szCs w:val="22"/>
              </w:rPr>
              <w:t>, trottinettes</w:t>
            </w:r>
            <w:r w:rsidRPr="00B16753">
              <w:rPr>
                <w:rFonts w:asciiTheme="majorHAnsi" w:hAnsiTheme="majorHAnsi" w:cstheme="minorHAnsi"/>
                <w:sz w:val="22"/>
                <w:szCs w:val="22"/>
              </w:rPr>
              <w:t> / conseil : prévoir un planning d’utilisation des engins et  assurer le nettoyage après chaque utilisation</w:t>
            </w:r>
            <w:r w:rsidR="009978BB" w:rsidRPr="00B16753">
              <w:rPr>
                <w:rFonts w:asciiTheme="majorHAnsi" w:hAnsiTheme="majorHAnsi" w:cstheme="minorHAnsi"/>
                <w:sz w:val="22"/>
                <w:szCs w:val="22"/>
              </w:rPr>
              <w:t xml:space="preserve"> / utilisation de matériel personnel</w:t>
            </w:r>
          </w:p>
          <w:p w:rsidR="006A6EFF" w:rsidRPr="00B16753" w:rsidRDefault="006A6EFF" w:rsidP="006A6EFF">
            <w:pPr>
              <w:pStyle w:val="Default"/>
              <w:numPr>
                <w:ilvl w:val="0"/>
                <w:numId w:val="1"/>
              </w:numPr>
              <w:rPr>
                <w:rFonts w:asciiTheme="majorHAnsi" w:hAnsiTheme="majorHAnsi" w:cstheme="minorHAnsi"/>
                <w:sz w:val="22"/>
                <w:szCs w:val="22"/>
              </w:rPr>
            </w:pPr>
            <w:r w:rsidRPr="00B16753">
              <w:rPr>
                <w:rFonts w:asciiTheme="majorHAnsi" w:hAnsiTheme="majorHAnsi" w:cstheme="minorHAnsi"/>
                <w:b/>
                <w:sz w:val="22"/>
                <w:szCs w:val="22"/>
              </w:rPr>
              <w:t xml:space="preserve">Disc golf </w:t>
            </w:r>
            <w:r w:rsidR="009978BB" w:rsidRPr="00B16753">
              <w:rPr>
                <w:rFonts w:asciiTheme="majorHAnsi" w:hAnsiTheme="majorHAnsi" w:cstheme="minorHAnsi"/>
                <w:b/>
                <w:sz w:val="22"/>
                <w:szCs w:val="22"/>
              </w:rPr>
              <w:t xml:space="preserve">frisbee </w:t>
            </w:r>
            <w:r w:rsidRPr="00B16753">
              <w:rPr>
                <w:rFonts w:asciiTheme="majorHAnsi" w:hAnsiTheme="majorHAnsi" w:cstheme="minorHAnsi"/>
                <w:sz w:val="22"/>
                <w:szCs w:val="22"/>
              </w:rPr>
              <w:t>(parcours de golf avec un frisbee)</w:t>
            </w:r>
            <w:r w:rsidR="009978BB" w:rsidRPr="00B16753">
              <w:rPr>
                <w:rFonts w:asciiTheme="majorHAnsi" w:hAnsiTheme="majorHAnsi" w:cstheme="minorHAnsi"/>
                <w:sz w:val="22"/>
                <w:szCs w:val="22"/>
              </w:rPr>
              <w:t xml:space="preserve"> ; </w:t>
            </w:r>
            <w:r w:rsidR="009978BB" w:rsidRPr="00B16753">
              <w:rPr>
                <w:rFonts w:asciiTheme="majorHAnsi" w:hAnsiTheme="majorHAnsi" w:cstheme="majorHAnsi"/>
                <w:sz w:val="22"/>
                <w:szCs w:val="22"/>
              </w:rPr>
              <w:t>réaliser un parcours de golf avec un frisbee personnalisé. Il s’agit d’atteindre une cible (plot) en effectuant le moins de lancer possible. Plusieurs cibles numérotées formant ainsi un parcours de golf.</w:t>
            </w:r>
            <w:r w:rsidRPr="00B16753">
              <w:rPr>
                <w:rFonts w:asciiTheme="majorHAnsi" w:hAnsiTheme="majorHAnsi" w:cstheme="minorHAnsi"/>
                <w:sz w:val="22"/>
                <w:szCs w:val="22"/>
              </w:rPr>
              <w:t xml:space="preserve"> / conseil : </w:t>
            </w:r>
            <w:proofErr w:type="gramStart"/>
            <w:r w:rsidRPr="00B16753">
              <w:rPr>
                <w:rFonts w:asciiTheme="majorHAnsi" w:hAnsiTheme="majorHAnsi" w:cstheme="minorHAnsi"/>
                <w:sz w:val="22"/>
                <w:szCs w:val="22"/>
              </w:rPr>
              <w:t>utiliser</w:t>
            </w:r>
            <w:proofErr w:type="gramEnd"/>
            <w:r w:rsidRPr="00B16753">
              <w:rPr>
                <w:rFonts w:asciiTheme="majorHAnsi" w:hAnsiTheme="majorHAnsi" w:cstheme="minorHAnsi"/>
                <w:sz w:val="22"/>
                <w:szCs w:val="22"/>
              </w:rPr>
              <w:t xml:space="preserve"> des frisbees personnalisés</w:t>
            </w:r>
            <w:r w:rsidR="00B16753">
              <w:rPr>
                <w:rFonts w:asciiTheme="majorHAnsi" w:hAnsiTheme="majorHAnsi" w:cstheme="minorHAnsi"/>
                <w:sz w:val="22"/>
                <w:szCs w:val="22"/>
              </w:rPr>
              <w:t xml:space="preserve"> </w:t>
            </w:r>
            <w:r w:rsidR="00B16753" w:rsidRPr="00B16753">
              <w:rPr>
                <w:rFonts w:asciiTheme="majorHAnsi" w:hAnsiTheme="majorHAnsi" w:cstheme="minorHAnsi"/>
                <w:b/>
                <w:sz w:val="22"/>
                <w:szCs w:val="22"/>
              </w:rPr>
              <w:t>Fiche 2</w:t>
            </w:r>
          </w:p>
          <w:p w:rsidR="009978BB" w:rsidRPr="00B16753" w:rsidRDefault="009978BB" w:rsidP="006A6EFF">
            <w:pPr>
              <w:pStyle w:val="Default"/>
              <w:numPr>
                <w:ilvl w:val="0"/>
                <w:numId w:val="1"/>
              </w:numPr>
              <w:rPr>
                <w:rFonts w:asciiTheme="majorHAnsi" w:hAnsiTheme="majorHAnsi" w:cstheme="minorHAnsi"/>
                <w:sz w:val="22"/>
                <w:szCs w:val="22"/>
              </w:rPr>
            </w:pPr>
            <w:r w:rsidRPr="00B16753">
              <w:rPr>
                <w:rFonts w:asciiTheme="majorHAnsi" w:hAnsiTheme="majorHAnsi" w:cstheme="majorHAnsi"/>
                <w:b/>
                <w:sz w:val="22"/>
                <w:szCs w:val="22"/>
              </w:rPr>
              <w:t>Disc golf hockey</w:t>
            </w:r>
            <w:r w:rsidRPr="00B16753">
              <w:rPr>
                <w:rFonts w:asciiTheme="majorHAnsi" w:hAnsiTheme="majorHAnsi" w:cstheme="majorHAnsi"/>
                <w:sz w:val="22"/>
                <w:szCs w:val="22"/>
              </w:rPr>
              <w:t> : situation identique à réaliser avec une crosse de hockey et une balle.</w:t>
            </w:r>
          </w:p>
          <w:p w:rsidR="006A6EFF" w:rsidRDefault="006A6EFF" w:rsidP="006A6EFF">
            <w:pPr>
              <w:pStyle w:val="Default"/>
              <w:numPr>
                <w:ilvl w:val="0"/>
                <w:numId w:val="1"/>
              </w:numPr>
              <w:rPr>
                <w:rFonts w:asciiTheme="majorHAnsi" w:hAnsiTheme="majorHAnsi" w:cstheme="minorHAnsi"/>
                <w:sz w:val="22"/>
                <w:szCs w:val="22"/>
              </w:rPr>
            </w:pPr>
            <w:r w:rsidRPr="00B16753">
              <w:rPr>
                <w:rFonts w:asciiTheme="majorHAnsi" w:hAnsiTheme="majorHAnsi" w:cstheme="minorHAnsi"/>
                <w:b/>
                <w:sz w:val="22"/>
                <w:szCs w:val="22"/>
              </w:rPr>
              <w:t>Golf</w:t>
            </w:r>
            <w:r w:rsidRPr="00B16753">
              <w:rPr>
                <w:rFonts w:asciiTheme="majorHAnsi" w:hAnsiTheme="majorHAnsi" w:cstheme="minorHAnsi"/>
                <w:sz w:val="22"/>
                <w:szCs w:val="22"/>
              </w:rPr>
              <w:t xml:space="preserve">  avec personnalisation des clubs et balles</w:t>
            </w:r>
          </w:p>
          <w:p w:rsidR="00F36E0D" w:rsidRPr="009C5C01" w:rsidRDefault="00171AF9" w:rsidP="009C5C01">
            <w:pPr>
              <w:pStyle w:val="Default"/>
              <w:numPr>
                <w:ilvl w:val="0"/>
                <w:numId w:val="1"/>
              </w:numPr>
              <w:rPr>
                <w:rFonts w:asciiTheme="majorHAnsi" w:hAnsiTheme="majorHAnsi" w:cstheme="minorHAnsi"/>
                <w:sz w:val="22"/>
                <w:szCs w:val="22"/>
              </w:rPr>
            </w:pPr>
            <w:r w:rsidRPr="009C5C01">
              <w:rPr>
                <w:rFonts w:asciiTheme="majorHAnsi" w:hAnsiTheme="majorHAnsi"/>
                <w:b/>
                <w:bCs/>
                <w:color w:val="auto"/>
                <w:sz w:val="22"/>
                <w:szCs w:val="22"/>
              </w:rPr>
              <w:t>Randonnée</w:t>
            </w:r>
            <w:r w:rsidRPr="009C5C01">
              <w:rPr>
                <w:rFonts w:asciiTheme="majorHAnsi" w:hAnsiTheme="majorHAnsi" w:cstheme="minorHAnsi"/>
                <w:b/>
                <w:bCs/>
                <w:color w:val="auto"/>
                <w:sz w:val="22"/>
                <w:szCs w:val="22"/>
              </w:rPr>
              <w:t> </w:t>
            </w:r>
            <w:r w:rsidRPr="009C5C01">
              <w:rPr>
                <w:rFonts w:asciiTheme="majorHAnsi" w:hAnsiTheme="majorHAnsi"/>
                <w:b/>
                <w:bCs/>
                <w:color w:val="auto"/>
                <w:sz w:val="22"/>
                <w:szCs w:val="22"/>
              </w:rPr>
              <w:t>pédestre</w:t>
            </w:r>
            <w:r w:rsidRPr="009C5C01">
              <w:rPr>
                <w:rFonts w:asciiTheme="majorHAnsi" w:hAnsiTheme="majorHAnsi" w:cstheme="minorHAnsi"/>
                <w:b/>
                <w:bCs/>
                <w:color w:val="auto"/>
                <w:sz w:val="22"/>
                <w:szCs w:val="22"/>
              </w:rPr>
              <w:t xml:space="preserve"> </w:t>
            </w:r>
            <w:r w:rsidRPr="009C5C01">
              <w:rPr>
                <w:rFonts w:asciiTheme="majorHAnsi" w:hAnsiTheme="majorHAnsi" w:cstheme="minorHAnsi"/>
                <w:color w:val="auto"/>
                <w:sz w:val="22"/>
                <w:szCs w:val="22"/>
              </w:rPr>
              <w:t>: en respectant la distanciation physique, dans un lieu proche de l’école et hors milieu urbain.</w:t>
            </w:r>
          </w:p>
          <w:p w:rsidR="006A6EFF" w:rsidRPr="004E28E4" w:rsidRDefault="006A6EFF" w:rsidP="008B7767">
            <w:pPr>
              <w:jc w:val="both"/>
              <w:rPr>
                <w:rFonts w:asciiTheme="majorHAnsi" w:hAnsiTheme="majorHAnsi" w:cstheme="majorHAnsi"/>
              </w:rPr>
            </w:pPr>
          </w:p>
        </w:tc>
      </w:tr>
    </w:tbl>
    <w:p w:rsidR="006A6EFF" w:rsidRPr="004E28E4" w:rsidRDefault="006A6EFF" w:rsidP="006A6EFF">
      <w:pPr>
        <w:spacing w:after="0" w:line="240" w:lineRule="auto"/>
        <w:jc w:val="both"/>
        <w:rPr>
          <w:rFonts w:asciiTheme="majorHAnsi" w:hAnsiTheme="majorHAnsi" w:cstheme="majorHAnsi"/>
        </w:rPr>
      </w:pPr>
    </w:p>
    <w:tbl>
      <w:tblPr>
        <w:tblStyle w:val="Grilledutableau"/>
        <w:tblW w:w="10206" w:type="dxa"/>
        <w:tblInd w:w="-572" w:type="dxa"/>
        <w:tblLook w:val="04A0" w:firstRow="1" w:lastRow="0" w:firstColumn="1" w:lastColumn="0" w:noHBand="0" w:noVBand="1"/>
      </w:tblPr>
      <w:tblGrid>
        <w:gridCol w:w="10206"/>
      </w:tblGrid>
      <w:tr w:rsidR="006A6EFF" w:rsidRPr="004E28E4" w:rsidTr="00F62C16">
        <w:tc>
          <w:tcPr>
            <w:tcW w:w="10206" w:type="dxa"/>
          </w:tcPr>
          <w:p w:rsidR="006A6EFF" w:rsidRPr="004E28E4" w:rsidRDefault="006A6EFF" w:rsidP="008B7767">
            <w:pPr>
              <w:jc w:val="both"/>
              <w:rPr>
                <w:rFonts w:asciiTheme="majorHAnsi" w:hAnsiTheme="majorHAnsi" w:cstheme="majorHAnsi"/>
                <w:b/>
                <w:color w:val="7030A0"/>
              </w:rPr>
            </w:pPr>
            <w:r w:rsidRPr="004E28E4">
              <w:rPr>
                <w:rFonts w:asciiTheme="majorHAnsi" w:hAnsiTheme="majorHAnsi" w:cstheme="majorHAnsi"/>
                <w:b/>
                <w:color w:val="7030A0"/>
              </w:rPr>
              <w:t>S’exprimer devant les autres par une prestation artistique et/ou acrobatique</w:t>
            </w:r>
          </w:p>
          <w:p w:rsidR="006A6EFF" w:rsidRDefault="006A6EFF" w:rsidP="008B7767">
            <w:pPr>
              <w:jc w:val="both"/>
              <w:rPr>
                <w:rFonts w:asciiTheme="majorHAnsi" w:hAnsiTheme="majorHAnsi" w:cstheme="majorHAnsi"/>
                <w:color w:val="000000"/>
              </w:rPr>
            </w:pPr>
            <w:r w:rsidRPr="004E28E4">
              <w:rPr>
                <w:rFonts w:asciiTheme="majorHAnsi" w:hAnsiTheme="majorHAnsi" w:cstheme="majorHAnsi"/>
                <w:b/>
                <w:color w:val="000000"/>
              </w:rPr>
              <w:t>Danse individuelle de création</w:t>
            </w:r>
            <w:r w:rsidRPr="004E28E4">
              <w:rPr>
                <w:rFonts w:asciiTheme="majorHAnsi" w:hAnsiTheme="majorHAnsi" w:cstheme="majorHAnsi"/>
                <w:color w:val="000000"/>
              </w:rPr>
              <w:t> : proposer aux élèves de découvrir leurs possibilités d’improvisation et de création en utilisant leur corps.</w:t>
            </w:r>
          </w:p>
          <w:p w:rsidR="00171AF9" w:rsidRPr="004E28E4" w:rsidRDefault="00171AF9" w:rsidP="008B7767">
            <w:pPr>
              <w:jc w:val="both"/>
              <w:rPr>
                <w:rFonts w:asciiTheme="majorHAnsi" w:hAnsiTheme="majorHAnsi" w:cstheme="majorHAnsi"/>
              </w:rPr>
            </w:pPr>
            <w:r>
              <w:rPr>
                <w:rFonts w:asciiTheme="majorHAnsi" w:hAnsiTheme="majorHAnsi" w:cstheme="majorHAnsi"/>
                <w:color w:val="000000"/>
              </w:rPr>
              <w:t>Danse collective sans contact</w:t>
            </w:r>
          </w:p>
          <w:p w:rsidR="006A6EFF" w:rsidRPr="004E28E4" w:rsidRDefault="006A6EFF" w:rsidP="008B7767">
            <w:pPr>
              <w:jc w:val="both"/>
              <w:rPr>
                <w:rFonts w:asciiTheme="majorHAnsi" w:hAnsiTheme="majorHAnsi" w:cstheme="majorHAnsi"/>
              </w:rPr>
            </w:pPr>
            <w:r w:rsidRPr="004E28E4">
              <w:rPr>
                <w:rFonts w:asciiTheme="majorHAnsi" w:hAnsiTheme="majorHAnsi" w:cstheme="majorHAnsi"/>
                <w:b/>
              </w:rPr>
              <w:t>Arts du cirque</w:t>
            </w:r>
            <w:r w:rsidR="00D43830">
              <w:rPr>
                <w:rFonts w:asciiTheme="majorHAnsi" w:hAnsiTheme="majorHAnsi" w:cstheme="majorHAnsi"/>
              </w:rPr>
              <w:t xml:space="preserve">   </w:t>
            </w:r>
            <w:r w:rsidR="00D43830" w:rsidRPr="00094AC1">
              <w:rPr>
                <w:rFonts w:cstheme="minorHAnsi"/>
              </w:rPr>
              <w:t xml:space="preserve">activités de manipulation d’objets </w:t>
            </w:r>
            <w:r w:rsidR="00D43830">
              <w:rPr>
                <w:rFonts w:cstheme="minorHAnsi"/>
              </w:rPr>
              <w:t>/ conseil :</w:t>
            </w:r>
            <w:r w:rsidR="00D43830" w:rsidRPr="00094AC1">
              <w:rPr>
                <w:rFonts w:cstheme="minorHAnsi"/>
              </w:rPr>
              <w:t xml:space="preserve"> chaque enfant </w:t>
            </w:r>
            <w:r w:rsidR="00D43830">
              <w:rPr>
                <w:rFonts w:cstheme="minorHAnsi"/>
              </w:rPr>
              <w:t>utilise</w:t>
            </w:r>
            <w:r w:rsidR="00D43830" w:rsidRPr="00094AC1">
              <w:rPr>
                <w:rFonts w:cstheme="minorHAnsi"/>
              </w:rPr>
              <w:t xml:space="preserve"> un </w:t>
            </w:r>
            <w:r w:rsidR="00D43830">
              <w:rPr>
                <w:rFonts w:cstheme="minorHAnsi"/>
              </w:rPr>
              <w:t xml:space="preserve">(des) </w:t>
            </w:r>
            <w:r w:rsidR="00D43830" w:rsidRPr="00094AC1">
              <w:rPr>
                <w:rFonts w:cstheme="minorHAnsi"/>
              </w:rPr>
              <w:t>objet</w:t>
            </w:r>
            <w:r w:rsidR="00D43830">
              <w:rPr>
                <w:rFonts w:cstheme="minorHAnsi"/>
              </w:rPr>
              <w:t>(s)</w:t>
            </w:r>
            <w:r w:rsidR="00D43830" w:rsidRPr="00094AC1">
              <w:rPr>
                <w:rFonts w:cstheme="minorHAnsi"/>
              </w:rPr>
              <w:t xml:space="preserve"> personnalisé</w:t>
            </w:r>
            <w:r w:rsidR="00D43830">
              <w:rPr>
                <w:rFonts w:cstheme="minorHAnsi"/>
              </w:rPr>
              <w:t>(s)</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apprendre à jongler avec divers objets personnalisés</w:t>
            </w:r>
          </w:p>
          <w:p w:rsidR="006A6EFF" w:rsidRPr="004E28E4" w:rsidRDefault="006A6EFF" w:rsidP="006A6EFF">
            <w:pPr>
              <w:pStyle w:val="Paragraphedeliste"/>
              <w:numPr>
                <w:ilvl w:val="0"/>
                <w:numId w:val="4"/>
              </w:numPr>
              <w:ind w:left="1872" w:hanging="142"/>
              <w:jc w:val="both"/>
              <w:rPr>
                <w:rFonts w:asciiTheme="majorHAnsi" w:hAnsiTheme="majorHAnsi" w:cstheme="majorHAnsi"/>
              </w:rPr>
            </w:pPr>
            <w:r w:rsidRPr="004E28E4">
              <w:rPr>
                <w:rFonts w:asciiTheme="majorHAnsi" w:hAnsiTheme="majorHAnsi" w:cstheme="majorHAnsi"/>
              </w:rPr>
              <w:t xml:space="preserve">niveau 1 avec une balle : </w:t>
            </w:r>
            <w:hyperlink r:id="rId5" w:history="1">
              <w:r w:rsidRPr="004E28E4">
                <w:rPr>
                  <w:rFonts w:asciiTheme="majorHAnsi" w:hAnsiTheme="majorHAnsi" w:cstheme="majorHAnsi"/>
                </w:rPr>
                <w:t>https://www.youtube.com/watch?v=Yqng5Mrc54s</w:t>
              </w:r>
            </w:hyperlink>
          </w:p>
          <w:p w:rsidR="006A6EFF" w:rsidRPr="004E28E4" w:rsidRDefault="006A6EFF" w:rsidP="006A6EFF">
            <w:pPr>
              <w:pStyle w:val="Paragraphedeliste"/>
              <w:numPr>
                <w:ilvl w:val="0"/>
                <w:numId w:val="4"/>
              </w:numPr>
              <w:ind w:left="1872" w:hanging="142"/>
              <w:jc w:val="both"/>
              <w:rPr>
                <w:rFonts w:asciiTheme="majorHAnsi" w:hAnsiTheme="majorHAnsi" w:cstheme="majorHAnsi"/>
              </w:rPr>
            </w:pPr>
            <w:r w:rsidRPr="004E28E4">
              <w:rPr>
                <w:rFonts w:asciiTheme="majorHAnsi" w:hAnsiTheme="majorHAnsi" w:cstheme="majorHAnsi"/>
              </w:rPr>
              <w:t xml:space="preserve">niveau 2 avec 2 balles : </w:t>
            </w:r>
            <w:hyperlink r:id="rId6" w:history="1">
              <w:r w:rsidRPr="004E28E4">
                <w:rPr>
                  <w:rFonts w:asciiTheme="majorHAnsi" w:hAnsiTheme="majorHAnsi" w:cstheme="majorHAnsi"/>
                </w:rPr>
                <w:t>https://www.youtube.com/watch?v=XqSwDcIXMxQ</w:t>
              </w:r>
            </w:hyperlink>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utiliser le pouvoir expressif de son corps et mobiliser son imaginaire pour exprimer des émotions et construire un répertoire d’actions.</w:t>
            </w:r>
          </w:p>
        </w:tc>
      </w:tr>
    </w:tbl>
    <w:p w:rsidR="006A6EFF" w:rsidRDefault="006A6EFF" w:rsidP="006A6EFF">
      <w:pPr>
        <w:spacing w:after="0" w:line="240" w:lineRule="auto"/>
        <w:jc w:val="both"/>
        <w:rPr>
          <w:rFonts w:asciiTheme="majorHAnsi" w:hAnsiTheme="majorHAnsi" w:cstheme="majorHAnsi"/>
        </w:rPr>
      </w:pPr>
    </w:p>
    <w:p w:rsidR="00171AF9" w:rsidRPr="004E28E4" w:rsidRDefault="00171AF9" w:rsidP="006A6EFF">
      <w:pPr>
        <w:spacing w:after="0" w:line="240" w:lineRule="auto"/>
        <w:jc w:val="both"/>
        <w:rPr>
          <w:rFonts w:asciiTheme="majorHAnsi" w:hAnsiTheme="majorHAnsi" w:cstheme="majorHAnsi"/>
        </w:rPr>
      </w:pPr>
    </w:p>
    <w:tbl>
      <w:tblPr>
        <w:tblStyle w:val="Grilledutableau"/>
        <w:tblW w:w="10206" w:type="dxa"/>
        <w:tblInd w:w="-572" w:type="dxa"/>
        <w:tblLook w:val="04A0" w:firstRow="1" w:lastRow="0" w:firstColumn="1" w:lastColumn="0" w:noHBand="0" w:noVBand="1"/>
      </w:tblPr>
      <w:tblGrid>
        <w:gridCol w:w="10206"/>
      </w:tblGrid>
      <w:tr w:rsidR="006A6EFF" w:rsidRPr="004E28E4" w:rsidTr="00F62C16">
        <w:tc>
          <w:tcPr>
            <w:tcW w:w="10206" w:type="dxa"/>
          </w:tcPr>
          <w:p w:rsidR="006A6EFF" w:rsidRDefault="006A6EFF" w:rsidP="008B7767">
            <w:pPr>
              <w:jc w:val="both"/>
              <w:rPr>
                <w:rFonts w:asciiTheme="majorHAnsi" w:hAnsiTheme="majorHAnsi" w:cstheme="majorHAnsi"/>
                <w:b/>
                <w:color w:val="7030A0"/>
              </w:rPr>
            </w:pPr>
            <w:r w:rsidRPr="004E28E4">
              <w:rPr>
                <w:rFonts w:asciiTheme="majorHAnsi" w:hAnsiTheme="majorHAnsi" w:cstheme="majorHAnsi"/>
                <w:b/>
                <w:color w:val="7030A0"/>
              </w:rPr>
              <w:t>Conduire et maitriser un affrontement collectif ou interindividuel</w:t>
            </w:r>
          </w:p>
          <w:p w:rsidR="002847B6" w:rsidRPr="00094AC1" w:rsidRDefault="002847B6" w:rsidP="002847B6">
            <w:pPr>
              <w:pStyle w:val="Default"/>
              <w:rPr>
                <w:rFonts w:asciiTheme="minorHAnsi" w:hAnsiTheme="minorHAnsi" w:cstheme="minorHAnsi"/>
                <w:sz w:val="22"/>
                <w:szCs w:val="22"/>
              </w:rPr>
            </w:pPr>
            <w:r w:rsidRPr="002847B6">
              <w:rPr>
                <w:rFonts w:asciiTheme="minorHAnsi" w:hAnsiTheme="minorHAnsi" w:cstheme="minorHAnsi"/>
                <w:b/>
                <w:sz w:val="22"/>
                <w:szCs w:val="22"/>
              </w:rPr>
              <w:t>Jeux de raquettes</w:t>
            </w:r>
            <w:r w:rsidRPr="00094AC1">
              <w:rPr>
                <w:rFonts w:asciiTheme="minorHAnsi" w:hAnsiTheme="minorHAnsi" w:cstheme="minorHAnsi"/>
                <w:sz w:val="22"/>
                <w:szCs w:val="22"/>
              </w:rPr>
              <w:t xml:space="preserve"> : badminton, tennis, tennis de table </w:t>
            </w:r>
            <w:r>
              <w:rPr>
                <w:rFonts w:asciiTheme="minorHAnsi" w:hAnsiTheme="minorHAnsi" w:cstheme="minorHAnsi"/>
                <w:sz w:val="22"/>
                <w:szCs w:val="22"/>
              </w:rPr>
              <w:t>/</w:t>
            </w:r>
            <w:r w:rsidR="009978BB">
              <w:rPr>
                <w:rFonts w:asciiTheme="minorHAnsi" w:hAnsiTheme="minorHAnsi" w:cstheme="minorHAnsi"/>
                <w:sz w:val="22"/>
                <w:szCs w:val="22"/>
              </w:rPr>
              <w:t>activités de maîtrise de l’engin sous forme de parcours ou atelier/ échanges avec partenaire…</w:t>
            </w:r>
            <w:r>
              <w:rPr>
                <w:rFonts w:asciiTheme="minorHAnsi" w:hAnsiTheme="minorHAnsi" w:cstheme="minorHAnsi"/>
                <w:sz w:val="22"/>
                <w:szCs w:val="22"/>
              </w:rPr>
              <w:t xml:space="preserve"> conseil : </w:t>
            </w:r>
            <w:r w:rsidRPr="00094AC1">
              <w:rPr>
                <w:rFonts w:asciiTheme="minorHAnsi" w:hAnsiTheme="minorHAnsi" w:cstheme="minorHAnsi"/>
                <w:sz w:val="22"/>
                <w:szCs w:val="22"/>
              </w:rPr>
              <w:t>personnalisation de sa raquette et de son volant ou balle</w:t>
            </w:r>
          </w:p>
          <w:p w:rsidR="006A6EFF" w:rsidRDefault="002847B6" w:rsidP="00CA1CA8">
            <w:pPr>
              <w:pStyle w:val="Default"/>
              <w:rPr>
                <w:rFonts w:asciiTheme="minorHAnsi" w:hAnsiTheme="minorHAnsi" w:cstheme="minorHAnsi"/>
                <w:sz w:val="22"/>
                <w:szCs w:val="22"/>
              </w:rPr>
            </w:pPr>
            <w:r w:rsidRPr="002847B6">
              <w:rPr>
                <w:rFonts w:asciiTheme="minorHAnsi" w:hAnsiTheme="minorHAnsi" w:cstheme="minorHAnsi"/>
                <w:b/>
                <w:sz w:val="22"/>
                <w:szCs w:val="22"/>
              </w:rPr>
              <w:t>Jeux de hockey</w:t>
            </w:r>
            <w:r>
              <w:rPr>
                <w:rFonts w:asciiTheme="minorHAnsi" w:hAnsiTheme="minorHAnsi" w:cstheme="minorHAnsi"/>
                <w:sz w:val="22"/>
                <w:szCs w:val="22"/>
              </w:rPr>
              <w:t xml:space="preserve"> (avec crosses) / conseil : </w:t>
            </w:r>
            <w:r w:rsidRPr="00094AC1">
              <w:rPr>
                <w:rFonts w:asciiTheme="minorHAnsi" w:hAnsiTheme="minorHAnsi" w:cstheme="minorHAnsi"/>
                <w:sz w:val="22"/>
                <w:szCs w:val="22"/>
              </w:rPr>
              <w:t>personnalisation de crosses (chacun sa cross</w:t>
            </w:r>
            <w:r>
              <w:rPr>
                <w:rFonts w:asciiTheme="minorHAnsi" w:hAnsiTheme="minorHAnsi" w:cstheme="minorHAnsi"/>
                <w:sz w:val="22"/>
                <w:szCs w:val="22"/>
              </w:rPr>
              <w:t>e</w:t>
            </w:r>
            <w:r w:rsidRPr="00094AC1">
              <w:rPr>
                <w:rFonts w:asciiTheme="minorHAnsi" w:hAnsiTheme="minorHAnsi" w:cstheme="minorHAnsi"/>
                <w:sz w:val="22"/>
                <w:szCs w:val="22"/>
              </w:rPr>
              <w:t xml:space="preserve">, interdiction de toucher la balle </w:t>
            </w:r>
            <w:r>
              <w:rPr>
                <w:rFonts w:asciiTheme="minorHAnsi" w:hAnsiTheme="minorHAnsi" w:cstheme="minorHAnsi"/>
                <w:sz w:val="22"/>
                <w:szCs w:val="22"/>
              </w:rPr>
              <w:t xml:space="preserve">ou palet </w:t>
            </w:r>
            <w:r w:rsidRPr="00094AC1">
              <w:rPr>
                <w:rFonts w:asciiTheme="minorHAnsi" w:hAnsiTheme="minorHAnsi" w:cstheme="minorHAnsi"/>
                <w:sz w:val="22"/>
                <w:szCs w:val="22"/>
              </w:rPr>
              <w:t>avec les mains...)</w:t>
            </w:r>
            <w:r w:rsidR="009978BB">
              <w:rPr>
                <w:rFonts w:asciiTheme="minorHAnsi" w:hAnsiTheme="minorHAnsi" w:cstheme="minorHAnsi"/>
                <w:sz w:val="22"/>
                <w:szCs w:val="22"/>
              </w:rPr>
              <w:t xml:space="preserve"> – parcours avec déplacements, tirs…</w:t>
            </w:r>
          </w:p>
          <w:p w:rsidR="00CA1CA8" w:rsidRPr="00CA1CA8" w:rsidRDefault="00CA1CA8" w:rsidP="00CA1CA8">
            <w:pPr>
              <w:pStyle w:val="Default"/>
              <w:rPr>
                <w:rFonts w:asciiTheme="minorHAnsi" w:hAnsiTheme="minorHAnsi" w:cstheme="minorHAnsi"/>
                <w:sz w:val="22"/>
                <w:szCs w:val="22"/>
              </w:rPr>
            </w:pPr>
          </w:p>
        </w:tc>
      </w:tr>
    </w:tbl>
    <w:p w:rsidR="006A6EFF" w:rsidRPr="004E28E4" w:rsidRDefault="006A6EFF" w:rsidP="006A6EFF">
      <w:pPr>
        <w:spacing w:after="0" w:line="240" w:lineRule="auto"/>
        <w:jc w:val="both"/>
        <w:rPr>
          <w:rFonts w:asciiTheme="majorHAnsi" w:hAnsiTheme="majorHAnsi" w:cstheme="majorHAnsi"/>
        </w:rPr>
      </w:pPr>
    </w:p>
    <w:tbl>
      <w:tblPr>
        <w:tblStyle w:val="Grilledutableau"/>
        <w:tblW w:w="10206" w:type="dxa"/>
        <w:tblInd w:w="-572" w:type="dxa"/>
        <w:tblLook w:val="04A0" w:firstRow="1" w:lastRow="0" w:firstColumn="1" w:lastColumn="0" w:noHBand="0" w:noVBand="1"/>
      </w:tblPr>
      <w:tblGrid>
        <w:gridCol w:w="10206"/>
      </w:tblGrid>
      <w:tr w:rsidR="006A6EFF" w:rsidRPr="004E28E4" w:rsidTr="00F62C16">
        <w:tc>
          <w:tcPr>
            <w:tcW w:w="10206" w:type="dxa"/>
          </w:tcPr>
          <w:p w:rsidR="006A6EFF" w:rsidRPr="004E28E4" w:rsidRDefault="006A6EFF" w:rsidP="008B7767">
            <w:pPr>
              <w:jc w:val="both"/>
              <w:rPr>
                <w:rFonts w:asciiTheme="majorHAnsi" w:hAnsiTheme="majorHAnsi" w:cstheme="majorHAnsi"/>
                <w:b/>
                <w:color w:val="7030A0"/>
              </w:rPr>
            </w:pPr>
            <w:r w:rsidRPr="004E28E4">
              <w:rPr>
                <w:rFonts w:asciiTheme="majorHAnsi" w:hAnsiTheme="majorHAnsi" w:cstheme="majorHAnsi"/>
                <w:b/>
                <w:color w:val="7030A0"/>
              </w:rPr>
              <w:t>Croisements entre enseignements</w:t>
            </w:r>
          </w:p>
          <w:p w:rsidR="006A6EFF" w:rsidRPr="004E28E4" w:rsidRDefault="006A6EFF" w:rsidP="008B7767">
            <w:pPr>
              <w:jc w:val="both"/>
              <w:rPr>
                <w:rFonts w:asciiTheme="majorHAnsi" w:hAnsiTheme="majorHAnsi" w:cstheme="majorHAnsi"/>
              </w:rPr>
            </w:pPr>
            <w:r w:rsidRPr="004E28E4">
              <w:rPr>
                <w:rFonts w:asciiTheme="majorHAnsi" w:hAnsiTheme="majorHAnsi" w:cstheme="majorHAnsi"/>
              </w:rPr>
              <w:t>Education à la santé</w:t>
            </w:r>
          </w:p>
          <w:p w:rsidR="006A6EFF" w:rsidRPr="004E28E4" w:rsidRDefault="006A6EFF" w:rsidP="008B7767">
            <w:pPr>
              <w:jc w:val="both"/>
              <w:rPr>
                <w:rFonts w:asciiTheme="majorHAnsi" w:hAnsiTheme="majorHAnsi" w:cstheme="majorHAnsi"/>
              </w:rPr>
            </w:pPr>
            <w:r w:rsidRPr="004E28E4">
              <w:rPr>
                <w:rFonts w:asciiTheme="majorHAnsi" w:hAnsiTheme="majorHAnsi" w:cstheme="majorHAnsi"/>
              </w:rPr>
              <w:t>Langage oral / écrit : acquisition du vocabulaire spécifique pour décrire les actions réalisées.</w:t>
            </w:r>
          </w:p>
          <w:p w:rsidR="006A6EFF" w:rsidRPr="004E28E4" w:rsidRDefault="006A6EFF" w:rsidP="008B7767">
            <w:pPr>
              <w:jc w:val="both"/>
              <w:rPr>
                <w:rFonts w:asciiTheme="majorHAnsi" w:hAnsiTheme="majorHAnsi" w:cstheme="majorHAnsi"/>
              </w:rPr>
            </w:pPr>
            <w:r w:rsidRPr="004E28E4">
              <w:rPr>
                <w:rFonts w:asciiTheme="majorHAnsi" w:hAnsiTheme="majorHAnsi" w:cstheme="majorHAnsi"/>
              </w:rPr>
              <w:t>Enseignement moral et civique : respect des consignes et apprentissage de comportements citoyens.</w:t>
            </w:r>
          </w:p>
          <w:p w:rsidR="006A6EFF" w:rsidRPr="004E28E4" w:rsidRDefault="006A6EFF" w:rsidP="008B7767">
            <w:pPr>
              <w:jc w:val="both"/>
              <w:rPr>
                <w:rFonts w:asciiTheme="majorHAnsi" w:hAnsiTheme="majorHAnsi" w:cstheme="majorHAnsi"/>
              </w:rPr>
            </w:pPr>
            <w:r w:rsidRPr="004E28E4">
              <w:rPr>
                <w:rFonts w:asciiTheme="majorHAnsi" w:hAnsiTheme="majorHAnsi" w:cstheme="majorHAnsi"/>
              </w:rPr>
              <w:t xml:space="preserve">Mathématiques :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aborder en mathématique les notions de mesure des distances, du temps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la lecture et la production de tableaux et de graphiques ;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les activités de mesure sont propices au travail avec les nombres décimaux (comparer, ranger, calculer)</w:t>
            </w:r>
          </w:p>
          <w:p w:rsidR="006A6EFF" w:rsidRPr="004E28E4" w:rsidRDefault="006A6EFF" w:rsidP="008B7767">
            <w:pPr>
              <w:jc w:val="both"/>
              <w:rPr>
                <w:rFonts w:asciiTheme="majorHAnsi" w:hAnsiTheme="majorHAnsi" w:cstheme="majorHAnsi"/>
              </w:rPr>
            </w:pPr>
            <w:r w:rsidRPr="004E28E4">
              <w:rPr>
                <w:rFonts w:asciiTheme="majorHAnsi" w:hAnsiTheme="majorHAnsi" w:cstheme="majorHAnsi"/>
              </w:rPr>
              <w:t xml:space="preserve">Géographie : </w:t>
            </w:r>
          </w:p>
          <w:p w:rsidR="006A6EFF" w:rsidRPr="004E28E4" w:rsidRDefault="006A6EFF" w:rsidP="006A6EFF">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étudier des représentations de l’espace environnant (plans en lien avec les activités d’orientation, utilisation d’outils numériques comme </w:t>
            </w:r>
            <w:proofErr w:type="spellStart"/>
            <w:r w:rsidRPr="004E28E4">
              <w:rPr>
                <w:rFonts w:asciiTheme="majorHAnsi" w:hAnsiTheme="majorHAnsi" w:cstheme="majorHAnsi"/>
              </w:rPr>
              <w:t>géoportail</w:t>
            </w:r>
            <w:proofErr w:type="spellEnd"/>
            <w:r w:rsidRPr="004E28E4">
              <w:rPr>
                <w:rFonts w:asciiTheme="majorHAnsi" w:hAnsiTheme="majorHAnsi" w:cstheme="majorHAnsi"/>
              </w:rPr>
              <w:t xml:space="preserve">, </w:t>
            </w:r>
            <w:proofErr w:type="spellStart"/>
            <w:r w:rsidRPr="004E28E4">
              <w:rPr>
                <w:rFonts w:asciiTheme="majorHAnsi" w:hAnsiTheme="majorHAnsi" w:cstheme="majorHAnsi"/>
              </w:rPr>
              <w:t>google</w:t>
            </w:r>
            <w:proofErr w:type="spellEnd"/>
            <w:r w:rsidRPr="004E28E4">
              <w:rPr>
                <w:rFonts w:asciiTheme="majorHAnsi" w:hAnsiTheme="majorHAnsi" w:cstheme="majorHAnsi"/>
              </w:rPr>
              <w:t xml:space="preserve"> </w:t>
            </w:r>
            <w:proofErr w:type="spellStart"/>
            <w:r w:rsidRPr="004E28E4">
              <w:rPr>
                <w:rFonts w:asciiTheme="majorHAnsi" w:hAnsiTheme="majorHAnsi" w:cstheme="majorHAnsi"/>
              </w:rPr>
              <w:t>maps</w:t>
            </w:r>
            <w:proofErr w:type="spellEnd"/>
            <w:r w:rsidRPr="004E28E4">
              <w:rPr>
                <w:rFonts w:asciiTheme="majorHAnsi" w:hAnsiTheme="majorHAnsi" w:cstheme="majorHAnsi"/>
              </w:rPr>
              <w:t xml:space="preserve"> ou </w:t>
            </w:r>
            <w:proofErr w:type="spellStart"/>
            <w:r w:rsidRPr="004E28E4">
              <w:rPr>
                <w:rFonts w:asciiTheme="majorHAnsi" w:hAnsiTheme="majorHAnsi" w:cstheme="majorHAnsi"/>
              </w:rPr>
              <w:t>google</w:t>
            </w:r>
            <w:proofErr w:type="spellEnd"/>
            <w:r w:rsidRPr="004E28E4">
              <w:rPr>
                <w:rFonts w:asciiTheme="majorHAnsi" w:hAnsiTheme="majorHAnsi" w:cstheme="majorHAnsi"/>
              </w:rPr>
              <w:t xml:space="preserve"> </w:t>
            </w:r>
            <w:proofErr w:type="spellStart"/>
            <w:r w:rsidRPr="004E28E4">
              <w:rPr>
                <w:rFonts w:asciiTheme="majorHAnsi" w:hAnsiTheme="majorHAnsi" w:cstheme="majorHAnsi"/>
              </w:rPr>
              <w:t>earth</w:t>
            </w:r>
            <w:proofErr w:type="spellEnd"/>
            <w:r w:rsidRPr="004E28E4">
              <w:rPr>
                <w:rFonts w:asciiTheme="majorHAnsi" w:hAnsiTheme="majorHAnsi" w:cstheme="majorHAnsi"/>
              </w:rPr>
              <w:t xml:space="preserve">). </w:t>
            </w:r>
          </w:p>
        </w:tc>
      </w:tr>
    </w:tbl>
    <w:p w:rsidR="006A6EFF" w:rsidRPr="004E28E4" w:rsidRDefault="006A6EFF" w:rsidP="006A6EFF">
      <w:pPr>
        <w:spacing w:after="0" w:line="240" w:lineRule="auto"/>
        <w:jc w:val="both"/>
        <w:rPr>
          <w:rFonts w:asciiTheme="majorHAnsi" w:hAnsiTheme="majorHAnsi" w:cstheme="majorHAnsi"/>
        </w:rPr>
      </w:pPr>
    </w:p>
    <w:p w:rsidR="007E1882" w:rsidRPr="004E28E4" w:rsidRDefault="007E1882" w:rsidP="007E1882">
      <w:pPr>
        <w:spacing w:after="0" w:line="240" w:lineRule="auto"/>
        <w:jc w:val="both"/>
        <w:rPr>
          <w:rFonts w:asciiTheme="majorHAnsi" w:hAnsiTheme="majorHAnsi" w:cstheme="majorHAnsi"/>
        </w:rPr>
      </w:pPr>
    </w:p>
    <w:p w:rsidR="007E1882" w:rsidRDefault="007E1882" w:rsidP="007E1882">
      <w:pPr>
        <w:spacing w:after="0" w:line="240" w:lineRule="auto"/>
        <w:jc w:val="center"/>
        <w:rPr>
          <w:rFonts w:asciiTheme="majorHAnsi" w:hAnsiTheme="majorHAnsi" w:cstheme="majorHAnsi"/>
          <w:b/>
        </w:rPr>
      </w:pPr>
    </w:p>
    <w:p w:rsidR="007E1882" w:rsidRDefault="007E1882">
      <w:pPr>
        <w:rPr>
          <w:rFonts w:asciiTheme="majorHAnsi" w:hAnsiTheme="majorHAnsi" w:cstheme="majorHAnsi"/>
          <w:b/>
        </w:rPr>
      </w:pPr>
      <w:r>
        <w:rPr>
          <w:rFonts w:asciiTheme="majorHAnsi" w:hAnsiTheme="majorHAnsi" w:cstheme="majorHAnsi"/>
          <w:b/>
        </w:rPr>
        <w:br w:type="page"/>
      </w:r>
    </w:p>
    <w:p w:rsidR="007E1882" w:rsidRPr="004E28E4" w:rsidRDefault="007E1882" w:rsidP="007E1882">
      <w:pPr>
        <w:spacing w:after="0" w:line="240" w:lineRule="auto"/>
        <w:jc w:val="center"/>
        <w:rPr>
          <w:rFonts w:asciiTheme="majorHAnsi" w:hAnsiTheme="majorHAnsi" w:cstheme="majorHAnsi"/>
          <w:b/>
        </w:rPr>
      </w:pPr>
      <w:r w:rsidRPr="004E28E4">
        <w:rPr>
          <w:rFonts w:asciiTheme="majorHAnsi" w:hAnsiTheme="majorHAnsi" w:cstheme="majorHAnsi"/>
          <w:b/>
        </w:rPr>
        <w:lastRenderedPageBreak/>
        <w:t>Cycle 2</w:t>
      </w:r>
    </w:p>
    <w:p w:rsidR="007E1882" w:rsidRPr="004E28E4" w:rsidRDefault="007E1882" w:rsidP="007E1882">
      <w:pPr>
        <w:spacing w:after="0" w:line="240" w:lineRule="auto"/>
        <w:jc w:val="both"/>
        <w:rPr>
          <w:rFonts w:asciiTheme="majorHAnsi" w:hAnsiTheme="majorHAnsi" w:cstheme="majorHAnsi"/>
        </w:rPr>
      </w:pPr>
    </w:p>
    <w:tbl>
      <w:tblPr>
        <w:tblStyle w:val="Grilledutableau"/>
        <w:tblW w:w="10490" w:type="dxa"/>
        <w:tblInd w:w="-714" w:type="dxa"/>
        <w:tblLook w:val="04A0" w:firstRow="1" w:lastRow="0" w:firstColumn="1" w:lastColumn="0" w:noHBand="0" w:noVBand="1"/>
      </w:tblPr>
      <w:tblGrid>
        <w:gridCol w:w="10490"/>
      </w:tblGrid>
      <w:tr w:rsidR="007E1882" w:rsidRPr="004E28E4" w:rsidTr="00F62C16">
        <w:tc>
          <w:tcPr>
            <w:tcW w:w="10490"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Produire une performance optimale à une échéance donnée</w:t>
            </w:r>
          </w:p>
          <w:p w:rsidR="007E1882" w:rsidRDefault="007E1882" w:rsidP="002A2C10">
            <w:pPr>
              <w:jc w:val="both"/>
              <w:rPr>
                <w:rFonts w:asciiTheme="majorHAnsi" w:hAnsiTheme="majorHAnsi" w:cstheme="majorHAnsi"/>
              </w:rPr>
            </w:pPr>
            <w:r w:rsidRPr="004E28E4">
              <w:rPr>
                <w:rFonts w:asciiTheme="majorHAnsi" w:hAnsiTheme="majorHAnsi" w:cstheme="majorHAnsi"/>
              </w:rPr>
              <w:t>Les situations proposées ci-dessous sont à mettre en œuvre dans la cour de l’école.</w:t>
            </w:r>
          </w:p>
          <w:p w:rsidR="00171AF9" w:rsidRDefault="00171AF9" w:rsidP="00171AF9">
            <w:pPr>
              <w:pStyle w:val="Default"/>
              <w:rPr>
                <w:rFonts w:asciiTheme="minorHAnsi" w:hAnsiTheme="minorHAnsi" w:cstheme="minorHAnsi"/>
                <w:sz w:val="22"/>
                <w:szCs w:val="22"/>
              </w:rPr>
            </w:pPr>
            <w:r w:rsidRPr="002847B6">
              <w:rPr>
                <w:rFonts w:asciiTheme="minorHAnsi" w:hAnsiTheme="minorHAnsi" w:cstheme="minorHAnsi"/>
                <w:b/>
                <w:sz w:val="22"/>
                <w:szCs w:val="22"/>
              </w:rPr>
              <w:t>Courir sauter lancer</w:t>
            </w:r>
            <w:r w:rsidRPr="00094AC1">
              <w:rPr>
                <w:rFonts w:asciiTheme="minorHAnsi" w:hAnsiTheme="minorHAnsi" w:cstheme="minorHAnsi"/>
                <w:sz w:val="22"/>
                <w:szCs w:val="22"/>
              </w:rPr>
              <w:t xml:space="preserve"> : sous forme de parcours multi activités </w:t>
            </w:r>
            <w:r>
              <w:rPr>
                <w:rFonts w:asciiTheme="minorHAnsi" w:hAnsiTheme="minorHAnsi" w:cstheme="minorHAnsi"/>
                <w:sz w:val="22"/>
                <w:szCs w:val="22"/>
              </w:rPr>
              <w:t xml:space="preserve">/ conseil pour le </w:t>
            </w:r>
            <w:r w:rsidRPr="00EC21BC">
              <w:rPr>
                <w:rFonts w:asciiTheme="minorHAnsi" w:hAnsiTheme="minorHAnsi" w:cstheme="minorHAnsi"/>
                <w:sz w:val="22"/>
                <w:szCs w:val="22"/>
              </w:rPr>
              <w:t>lancer :</w:t>
            </w:r>
            <w:r>
              <w:rPr>
                <w:rFonts w:asciiTheme="minorHAnsi" w:hAnsiTheme="minorHAnsi" w:cstheme="minorHAnsi"/>
                <w:sz w:val="22"/>
                <w:szCs w:val="22"/>
              </w:rPr>
              <w:t xml:space="preserve"> </w:t>
            </w:r>
            <w:r w:rsidRPr="00EC21BC">
              <w:rPr>
                <w:rFonts w:asciiTheme="minorHAnsi" w:hAnsiTheme="minorHAnsi" w:cstheme="minorHAnsi"/>
                <w:sz w:val="22"/>
                <w:szCs w:val="22"/>
              </w:rPr>
              <w:t>utiliser des objets sacs de graines, anneaux, volants de badminton, balles, cerceaux</w:t>
            </w:r>
            <w:r>
              <w:rPr>
                <w:rFonts w:asciiTheme="majorHAnsi" w:hAnsiTheme="majorHAnsi" w:cstheme="majorHAnsi"/>
              </w:rPr>
              <w:t xml:space="preserve"> </w:t>
            </w:r>
            <w:r w:rsidRPr="004E28E4">
              <w:rPr>
                <w:rFonts w:asciiTheme="majorHAnsi" w:hAnsiTheme="majorHAnsi" w:cstheme="majorHAnsi"/>
              </w:rPr>
              <w:t>…</w:t>
            </w:r>
            <w:r w:rsidRPr="00094AC1">
              <w:rPr>
                <w:rFonts w:asciiTheme="minorHAnsi" w:hAnsiTheme="minorHAnsi" w:cstheme="minorHAnsi"/>
                <w:sz w:val="22"/>
                <w:szCs w:val="22"/>
              </w:rPr>
              <w:t xml:space="preserve">  personnalisés </w:t>
            </w:r>
          </w:p>
          <w:p w:rsidR="00171AF9" w:rsidRPr="004E28E4" w:rsidRDefault="00171AF9" w:rsidP="002A2C10">
            <w:pPr>
              <w:jc w:val="both"/>
              <w:rPr>
                <w:rFonts w:asciiTheme="majorHAnsi" w:hAnsiTheme="majorHAnsi" w:cstheme="majorHAnsi"/>
              </w:rPr>
            </w:pPr>
          </w:p>
          <w:p w:rsidR="007E1882" w:rsidRPr="004E28E4" w:rsidRDefault="007E1882" w:rsidP="002A2C10">
            <w:pPr>
              <w:jc w:val="both"/>
              <w:rPr>
                <w:rFonts w:asciiTheme="majorHAnsi" w:hAnsiTheme="majorHAnsi" w:cstheme="majorHAnsi"/>
              </w:rPr>
            </w:pPr>
            <w:r w:rsidRPr="004E28E4">
              <w:rPr>
                <w:rFonts w:asciiTheme="majorHAnsi" w:hAnsiTheme="majorHAnsi" w:cstheme="majorHAnsi"/>
                <w:b/>
              </w:rPr>
              <w:t>Activités de courses individuelles</w:t>
            </w:r>
            <w:r w:rsidRPr="004E28E4">
              <w:rPr>
                <w:rFonts w:asciiTheme="majorHAnsi" w:hAnsiTheme="majorHAnsi" w:cstheme="majorHAnsi"/>
              </w:rPr>
              <w:t xml:space="preserve"> dans un temps donné ou sur une distance donnée :</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se déplacer de différentes manières : </w:t>
            </w:r>
          </w:p>
          <w:p w:rsidR="007E1882" w:rsidRPr="004E28E4" w:rsidRDefault="007E1882" w:rsidP="002A2C10">
            <w:pPr>
              <w:pStyle w:val="Paragraphedeliste"/>
              <w:numPr>
                <w:ilvl w:val="0"/>
                <w:numId w:val="4"/>
              </w:numPr>
              <w:ind w:left="2014" w:hanging="142"/>
              <w:jc w:val="both"/>
              <w:rPr>
                <w:rFonts w:asciiTheme="majorHAnsi" w:hAnsiTheme="majorHAnsi" w:cstheme="majorHAnsi"/>
              </w:rPr>
            </w:pPr>
            <w:r w:rsidRPr="004E28E4">
              <w:rPr>
                <w:rFonts w:asciiTheme="majorHAnsi" w:hAnsiTheme="majorHAnsi" w:cstheme="majorHAnsi"/>
              </w:rPr>
              <w:t>marcher : pas de souris/pas de géants, en avant/à reculons ;</w:t>
            </w:r>
          </w:p>
          <w:p w:rsidR="007E1882" w:rsidRPr="004E28E4" w:rsidRDefault="007E1882" w:rsidP="002A2C10">
            <w:pPr>
              <w:pStyle w:val="Paragraphedeliste"/>
              <w:numPr>
                <w:ilvl w:val="0"/>
                <w:numId w:val="4"/>
              </w:numPr>
              <w:ind w:left="2014" w:hanging="142"/>
              <w:jc w:val="both"/>
              <w:rPr>
                <w:rFonts w:asciiTheme="majorHAnsi" w:hAnsiTheme="majorHAnsi" w:cstheme="majorHAnsi"/>
              </w:rPr>
            </w:pPr>
            <w:r w:rsidRPr="004E28E4">
              <w:rPr>
                <w:rFonts w:asciiTheme="majorHAnsi" w:hAnsiTheme="majorHAnsi" w:cstheme="majorHAnsi"/>
              </w:rPr>
              <w:t>sautiller, sauter à pieds joints, à cloche pied ;</w:t>
            </w:r>
          </w:p>
          <w:p w:rsidR="007E1882" w:rsidRPr="004E28E4" w:rsidRDefault="007E1882" w:rsidP="002A2C10">
            <w:pPr>
              <w:pStyle w:val="Paragraphedeliste"/>
              <w:numPr>
                <w:ilvl w:val="0"/>
                <w:numId w:val="4"/>
              </w:numPr>
              <w:ind w:left="2014" w:hanging="142"/>
              <w:jc w:val="both"/>
              <w:rPr>
                <w:rFonts w:asciiTheme="majorHAnsi" w:hAnsiTheme="majorHAnsi" w:cstheme="majorHAnsi"/>
              </w:rPr>
            </w:pPr>
            <w:r w:rsidRPr="004E28E4">
              <w:rPr>
                <w:rFonts w:asciiTheme="majorHAnsi" w:hAnsiTheme="majorHAnsi" w:cstheme="majorHAnsi"/>
              </w:rPr>
              <w:t>courir de manière de plus en plus efficace ;</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réagir à un signal sonore ou visuel ;</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courir et franchir des obstacles de hauteur adaptée aux élèves (30cm pour les CP et CE1, 40cm pour les CE2).</w:t>
            </w:r>
          </w:p>
          <w:p w:rsidR="007E1882" w:rsidRPr="004E28E4" w:rsidRDefault="007E1882" w:rsidP="002A2C10">
            <w:pPr>
              <w:jc w:val="both"/>
              <w:rPr>
                <w:rFonts w:asciiTheme="majorHAnsi" w:hAnsiTheme="majorHAnsi" w:cstheme="majorHAnsi"/>
              </w:rPr>
            </w:pPr>
          </w:p>
          <w:p w:rsidR="007E1882" w:rsidRPr="004E28E4" w:rsidRDefault="007E1882" w:rsidP="002A2C10">
            <w:pPr>
              <w:jc w:val="both"/>
              <w:rPr>
                <w:rFonts w:asciiTheme="majorHAnsi" w:hAnsiTheme="majorHAnsi" w:cstheme="majorHAnsi"/>
              </w:rPr>
            </w:pPr>
            <w:r w:rsidRPr="004E28E4">
              <w:rPr>
                <w:rFonts w:asciiTheme="majorHAnsi" w:hAnsiTheme="majorHAnsi" w:cstheme="majorHAnsi"/>
                <w:b/>
              </w:rPr>
              <w:t>Activités de lancer – rattraper</w:t>
            </w:r>
            <w:r w:rsidRPr="004E28E4">
              <w:rPr>
                <w:rFonts w:asciiTheme="majorHAnsi" w:hAnsiTheme="majorHAnsi" w:cstheme="majorHAnsi"/>
              </w:rPr>
              <w:t> : uniquement si l’objet est personnalisé (sacs de graines, anneaux, volants de badminton, balles…).</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lancer son objet dans une cible horizontale / verticale ;</w:t>
            </w:r>
          </w:p>
          <w:p w:rsidR="007E1882"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lancer son objet le plus loin possible (zones).</w:t>
            </w:r>
          </w:p>
          <w:p w:rsidR="00171AF9" w:rsidRDefault="00171AF9" w:rsidP="00171AF9">
            <w:pPr>
              <w:pStyle w:val="Paragraphedeliste"/>
              <w:ind w:left="1068"/>
              <w:jc w:val="both"/>
              <w:rPr>
                <w:rFonts w:asciiTheme="majorHAnsi" w:hAnsiTheme="majorHAnsi" w:cstheme="majorHAnsi"/>
              </w:rPr>
            </w:pPr>
          </w:p>
          <w:p w:rsidR="00171AF9" w:rsidRPr="00171AF9" w:rsidRDefault="00171AF9" w:rsidP="00171AF9">
            <w:pPr>
              <w:jc w:val="both"/>
              <w:rPr>
                <w:rFonts w:asciiTheme="majorHAnsi" w:hAnsiTheme="majorHAnsi" w:cstheme="majorHAnsi"/>
                <w:b/>
              </w:rPr>
            </w:pPr>
            <w:r w:rsidRPr="00171AF9">
              <w:rPr>
                <w:rFonts w:asciiTheme="majorHAnsi" w:hAnsiTheme="majorHAnsi" w:cstheme="majorHAnsi"/>
                <w:b/>
              </w:rPr>
              <w:t>Activités de sauts</w:t>
            </w:r>
            <w:r>
              <w:rPr>
                <w:rFonts w:asciiTheme="majorHAnsi" w:hAnsiTheme="majorHAnsi" w:cstheme="majorHAnsi"/>
                <w:b/>
              </w:rPr>
              <w:t xml:space="preserve"> : </w:t>
            </w:r>
            <w:proofErr w:type="gramStart"/>
            <w:r w:rsidRPr="00171AF9">
              <w:rPr>
                <w:rFonts w:asciiTheme="majorHAnsi" w:hAnsiTheme="majorHAnsi" w:cstheme="majorHAnsi"/>
              </w:rPr>
              <w:t>sauter</w:t>
            </w:r>
            <w:proofErr w:type="gramEnd"/>
            <w:r w:rsidRPr="00171AF9">
              <w:rPr>
                <w:rFonts w:asciiTheme="majorHAnsi" w:hAnsiTheme="majorHAnsi" w:cstheme="majorHAnsi"/>
              </w:rPr>
              <w:t xml:space="preserve"> haut, sauter loin</w:t>
            </w:r>
          </w:p>
          <w:p w:rsidR="00171AF9" w:rsidRPr="00171AF9" w:rsidRDefault="00171AF9" w:rsidP="00171AF9">
            <w:pPr>
              <w:jc w:val="both"/>
              <w:rPr>
                <w:rFonts w:asciiTheme="majorHAnsi" w:hAnsiTheme="majorHAnsi" w:cstheme="majorHAnsi"/>
              </w:rPr>
            </w:pPr>
          </w:p>
        </w:tc>
      </w:tr>
    </w:tbl>
    <w:p w:rsidR="007E1882" w:rsidRPr="004E28E4" w:rsidRDefault="007E1882" w:rsidP="007E1882">
      <w:pPr>
        <w:spacing w:after="0" w:line="240" w:lineRule="auto"/>
        <w:jc w:val="both"/>
        <w:rPr>
          <w:rFonts w:asciiTheme="majorHAnsi" w:hAnsiTheme="majorHAnsi" w:cstheme="majorHAnsi"/>
        </w:rPr>
      </w:pPr>
    </w:p>
    <w:tbl>
      <w:tblPr>
        <w:tblStyle w:val="Grilledutableau"/>
        <w:tblW w:w="10490" w:type="dxa"/>
        <w:tblInd w:w="-714" w:type="dxa"/>
        <w:tblLook w:val="04A0" w:firstRow="1" w:lastRow="0" w:firstColumn="1" w:lastColumn="0" w:noHBand="0" w:noVBand="1"/>
      </w:tblPr>
      <w:tblGrid>
        <w:gridCol w:w="10490"/>
      </w:tblGrid>
      <w:tr w:rsidR="007E1882" w:rsidRPr="004E28E4" w:rsidTr="00F62C16">
        <w:tc>
          <w:tcPr>
            <w:tcW w:w="10490"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Adapter ses déplacements à des environnements variés</w:t>
            </w:r>
          </w:p>
          <w:p w:rsidR="007E1882" w:rsidRPr="004E28E4" w:rsidRDefault="007E1882" w:rsidP="002A2C10">
            <w:pPr>
              <w:jc w:val="both"/>
              <w:rPr>
                <w:rFonts w:asciiTheme="majorHAnsi" w:hAnsiTheme="majorHAnsi" w:cstheme="majorHAnsi"/>
                <w:b/>
              </w:rPr>
            </w:pPr>
            <w:r w:rsidRPr="004E28E4">
              <w:rPr>
                <w:rFonts w:asciiTheme="majorHAnsi" w:hAnsiTheme="majorHAnsi" w:cstheme="majorHAnsi"/>
                <w:b/>
              </w:rPr>
              <w:t>S’approprier l’espace de la cour par des activités d’orientation.</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Chaque enfant peut observer la photographie d’un élément remarquable de la cour. Prévoir plus de photographies que d’élève et les afficher. L’enfant devra alors se rendre en marchant ou en courant à l’endroit identifié, puis revenir au point de départ.</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Il est possible de valider le trajet en demandant à chaque élève de recopier un symbole posé à l’endroit identifié (crayon et fiche individuels).</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Puis il sera possible de passer de la photographie au plan à partir de séances :</w:t>
            </w:r>
          </w:p>
          <w:p w:rsidR="007E1882" w:rsidRPr="004E28E4" w:rsidRDefault="007E1882" w:rsidP="00B16753">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de vocabulaire de position : gauche, droite, près, loin, est, sud, nord-ouest </w:t>
            </w:r>
            <w:proofErr w:type="spellStart"/>
            <w:r w:rsidRPr="004E28E4">
              <w:rPr>
                <w:rFonts w:asciiTheme="majorHAnsi" w:hAnsiTheme="majorHAnsi" w:cstheme="majorHAnsi"/>
                <w:i/>
              </w:rPr>
              <w:t>etc</w:t>
            </w:r>
            <w:proofErr w:type="spellEnd"/>
            <w:r w:rsidRPr="004E28E4">
              <w:rPr>
                <w:rFonts w:asciiTheme="majorHAnsi" w:hAnsiTheme="majorHAnsi" w:cstheme="majorHAnsi"/>
              </w:rPr>
              <w:t> ;</w:t>
            </w:r>
          </w:p>
          <w:p w:rsidR="007E1882" w:rsidRPr="004E28E4" w:rsidRDefault="007E1882" w:rsidP="00B16753">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de vocabulaire de déplacement : avancer, reculer, tourner à droite, monter </w:t>
            </w:r>
            <w:proofErr w:type="spellStart"/>
            <w:r w:rsidRPr="004E28E4">
              <w:rPr>
                <w:rFonts w:asciiTheme="majorHAnsi" w:hAnsiTheme="majorHAnsi" w:cstheme="majorHAnsi"/>
                <w:i/>
              </w:rPr>
              <w:t>etc</w:t>
            </w:r>
            <w:proofErr w:type="spellEnd"/>
            <w:r w:rsidRPr="004E28E4">
              <w:rPr>
                <w:rFonts w:asciiTheme="majorHAnsi" w:hAnsiTheme="majorHAnsi" w:cstheme="majorHAnsi"/>
                <w:i/>
              </w:rPr>
              <w:t> </w:t>
            </w:r>
            <w:r w:rsidRPr="004E28E4">
              <w:rPr>
                <w:rFonts w:asciiTheme="majorHAnsi" w:hAnsiTheme="majorHAnsi" w:cstheme="majorHAnsi"/>
              </w:rPr>
              <w:t>;</w:t>
            </w:r>
          </w:p>
          <w:p w:rsidR="007E1882" w:rsidRDefault="007E1882" w:rsidP="00B16753">
            <w:pPr>
              <w:pStyle w:val="Paragraphedeliste"/>
              <w:numPr>
                <w:ilvl w:val="0"/>
                <w:numId w:val="4"/>
              </w:numPr>
              <w:jc w:val="both"/>
              <w:rPr>
                <w:rFonts w:asciiTheme="majorHAnsi" w:hAnsiTheme="majorHAnsi" w:cstheme="majorHAnsi"/>
              </w:rPr>
            </w:pPr>
            <w:r w:rsidRPr="004E28E4">
              <w:rPr>
                <w:rFonts w:asciiTheme="majorHAnsi" w:hAnsiTheme="majorHAnsi" w:cstheme="majorHAnsi"/>
              </w:rPr>
              <w:t>de questionner le monde (voir croisements entre les enseignements).</w:t>
            </w:r>
          </w:p>
          <w:p w:rsidR="00B16753" w:rsidRPr="00B16753" w:rsidRDefault="00B16753" w:rsidP="00B16753">
            <w:pPr>
              <w:pStyle w:val="Default"/>
              <w:rPr>
                <w:rFonts w:asciiTheme="majorHAnsi" w:hAnsiTheme="majorHAnsi" w:cstheme="minorHAnsi"/>
                <w:sz w:val="22"/>
                <w:szCs w:val="22"/>
              </w:rPr>
            </w:pPr>
            <w:r w:rsidRPr="00B16753">
              <w:rPr>
                <w:rFonts w:asciiTheme="majorHAnsi" w:hAnsiTheme="majorHAnsi" w:cstheme="minorHAnsi"/>
                <w:b/>
                <w:sz w:val="22"/>
                <w:szCs w:val="22"/>
              </w:rPr>
              <w:t>Activités de roule ou glisse</w:t>
            </w:r>
            <w:r w:rsidRPr="00B16753">
              <w:rPr>
                <w:rFonts w:asciiTheme="majorHAnsi" w:hAnsiTheme="majorHAnsi" w:cstheme="minorHAnsi"/>
                <w:sz w:val="22"/>
                <w:szCs w:val="22"/>
              </w:rPr>
              <w:t> : vélo, patins, trottinettes / conseil : prévoir un planning d’utilisation des engins et  assurer le nettoyage après chaque utilisation / utilisation de matériel personnel</w:t>
            </w:r>
          </w:p>
          <w:p w:rsidR="00B16753" w:rsidRPr="00B16753" w:rsidRDefault="00B16753" w:rsidP="00B16753">
            <w:pPr>
              <w:pStyle w:val="Default"/>
              <w:rPr>
                <w:rFonts w:asciiTheme="majorHAnsi" w:hAnsiTheme="majorHAnsi" w:cstheme="minorHAnsi"/>
                <w:sz w:val="22"/>
                <w:szCs w:val="22"/>
              </w:rPr>
            </w:pPr>
            <w:r w:rsidRPr="00B16753">
              <w:rPr>
                <w:rFonts w:asciiTheme="majorHAnsi" w:hAnsiTheme="majorHAnsi" w:cstheme="minorHAnsi"/>
                <w:b/>
                <w:sz w:val="22"/>
                <w:szCs w:val="22"/>
              </w:rPr>
              <w:t xml:space="preserve">Disc golf frisbee </w:t>
            </w:r>
            <w:r w:rsidRPr="00B16753">
              <w:rPr>
                <w:rFonts w:asciiTheme="majorHAnsi" w:hAnsiTheme="majorHAnsi" w:cstheme="minorHAnsi"/>
                <w:sz w:val="22"/>
                <w:szCs w:val="22"/>
              </w:rPr>
              <w:t xml:space="preserve">(parcours de golf avec un frisbee) ; </w:t>
            </w:r>
            <w:r w:rsidRPr="00B16753">
              <w:rPr>
                <w:rFonts w:asciiTheme="majorHAnsi" w:hAnsiTheme="majorHAnsi" w:cstheme="majorHAnsi"/>
                <w:sz w:val="22"/>
                <w:szCs w:val="22"/>
              </w:rPr>
              <w:t>réaliser un parcours de golf avec un frisbee personnalisé. Il s’agit d’atteindre une cible (plot) en effectuant le moins de lancer possible. Plusieurs cibles numérotées formant ainsi un parcours de golf.</w:t>
            </w:r>
            <w:r w:rsidRPr="00B16753">
              <w:rPr>
                <w:rFonts w:asciiTheme="majorHAnsi" w:hAnsiTheme="majorHAnsi" w:cstheme="minorHAnsi"/>
                <w:sz w:val="22"/>
                <w:szCs w:val="22"/>
              </w:rPr>
              <w:t xml:space="preserve"> / conseil : </w:t>
            </w:r>
            <w:proofErr w:type="gramStart"/>
            <w:r w:rsidRPr="00B16753">
              <w:rPr>
                <w:rFonts w:asciiTheme="majorHAnsi" w:hAnsiTheme="majorHAnsi" w:cstheme="minorHAnsi"/>
                <w:sz w:val="22"/>
                <w:szCs w:val="22"/>
              </w:rPr>
              <w:t>utiliser</w:t>
            </w:r>
            <w:proofErr w:type="gramEnd"/>
            <w:r w:rsidRPr="00B16753">
              <w:rPr>
                <w:rFonts w:asciiTheme="majorHAnsi" w:hAnsiTheme="majorHAnsi" w:cstheme="minorHAnsi"/>
                <w:sz w:val="22"/>
                <w:szCs w:val="22"/>
              </w:rPr>
              <w:t xml:space="preserve"> des frisbees personnalisés</w:t>
            </w:r>
            <w:r>
              <w:rPr>
                <w:rFonts w:asciiTheme="majorHAnsi" w:hAnsiTheme="majorHAnsi" w:cstheme="minorHAnsi"/>
                <w:sz w:val="22"/>
                <w:szCs w:val="22"/>
              </w:rPr>
              <w:t xml:space="preserve"> </w:t>
            </w:r>
            <w:r w:rsidRPr="00B16753">
              <w:rPr>
                <w:rFonts w:asciiTheme="majorHAnsi" w:hAnsiTheme="majorHAnsi" w:cstheme="minorHAnsi"/>
                <w:b/>
                <w:sz w:val="22"/>
                <w:szCs w:val="22"/>
              </w:rPr>
              <w:t>Fiche 2</w:t>
            </w:r>
          </w:p>
          <w:p w:rsidR="00B16753" w:rsidRPr="00B16753" w:rsidRDefault="00B16753" w:rsidP="00B16753">
            <w:pPr>
              <w:pStyle w:val="Default"/>
              <w:rPr>
                <w:rFonts w:asciiTheme="majorHAnsi" w:hAnsiTheme="majorHAnsi" w:cstheme="minorHAnsi"/>
                <w:sz w:val="22"/>
                <w:szCs w:val="22"/>
              </w:rPr>
            </w:pPr>
            <w:r w:rsidRPr="00B16753">
              <w:rPr>
                <w:rFonts w:asciiTheme="majorHAnsi" w:hAnsiTheme="majorHAnsi" w:cstheme="majorHAnsi"/>
                <w:b/>
                <w:sz w:val="22"/>
                <w:szCs w:val="22"/>
              </w:rPr>
              <w:t>Disc golf hockey</w:t>
            </w:r>
            <w:r w:rsidRPr="00B16753">
              <w:rPr>
                <w:rFonts w:asciiTheme="majorHAnsi" w:hAnsiTheme="majorHAnsi" w:cstheme="majorHAnsi"/>
                <w:sz w:val="22"/>
                <w:szCs w:val="22"/>
              </w:rPr>
              <w:t> : situation identique à réaliser avec une crosse de hockey et une balle.</w:t>
            </w:r>
          </w:p>
          <w:p w:rsidR="00B16753" w:rsidRPr="00B16753" w:rsidRDefault="00B16753" w:rsidP="00B16753">
            <w:pPr>
              <w:pStyle w:val="Default"/>
              <w:rPr>
                <w:rFonts w:asciiTheme="majorHAnsi" w:hAnsiTheme="majorHAnsi" w:cstheme="minorHAnsi"/>
                <w:sz w:val="22"/>
                <w:szCs w:val="22"/>
              </w:rPr>
            </w:pPr>
            <w:r w:rsidRPr="00B16753">
              <w:rPr>
                <w:rFonts w:asciiTheme="majorHAnsi" w:hAnsiTheme="majorHAnsi" w:cstheme="minorHAnsi"/>
                <w:b/>
                <w:sz w:val="22"/>
                <w:szCs w:val="22"/>
              </w:rPr>
              <w:t>Golf</w:t>
            </w:r>
            <w:r w:rsidRPr="00B16753">
              <w:rPr>
                <w:rFonts w:asciiTheme="majorHAnsi" w:hAnsiTheme="majorHAnsi" w:cstheme="minorHAnsi"/>
                <w:sz w:val="22"/>
                <w:szCs w:val="22"/>
              </w:rPr>
              <w:t xml:space="preserve">  avec personnalisation des clubs et balles</w:t>
            </w:r>
          </w:p>
          <w:p w:rsidR="00B16753" w:rsidRPr="004E28E4" w:rsidRDefault="00B16753" w:rsidP="00B16753">
            <w:pPr>
              <w:pStyle w:val="Paragraphedeliste"/>
              <w:numPr>
                <w:ilvl w:val="0"/>
                <w:numId w:val="4"/>
              </w:numPr>
              <w:jc w:val="both"/>
              <w:rPr>
                <w:rFonts w:asciiTheme="majorHAnsi" w:hAnsiTheme="majorHAnsi" w:cstheme="majorHAnsi"/>
              </w:rPr>
            </w:pPr>
          </w:p>
        </w:tc>
      </w:tr>
    </w:tbl>
    <w:p w:rsidR="007E1882" w:rsidRPr="004E28E4" w:rsidRDefault="007E1882" w:rsidP="007E1882">
      <w:pPr>
        <w:spacing w:after="0" w:line="240" w:lineRule="auto"/>
        <w:jc w:val="both"/>
        <w:rPr>
          <w:rFonts w:asciiTheme="majorHAnsi" w:hAnsiTheme="majorHAnsi" w:cstheme="majorHAnsi"/>
        </w:rPr>
      </w:pPr>
    </w:p>
    <w:tbl>
      <w:tblPr>
        <w:tblStyle w:val="Grilledutableau"/>
        <w:tblW w:w="10490" w:type="dxa"/>
        <w:tblInd w:w="-714" w:type="dxa"/>
        <w:tblLook w:val="04A0" w:firstRow="1" w:lastRow="0" w:firstColumn="1" w:lastColumn="0" w:noHBand="0" w:noVBand="1"/>
      </w:tblPr>
      <w:tblGrid>
        <w:gridCol w:w="10490"/>
      </w:tblGrid>
      <w:tr w:rsidR="007E1882" w:rsidRPr="004E28E4" w:rsidTr="00F62C16">
        <w:tc>
          <w:tcPr>
            <w:tcW w:w="10490"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S’exprimer devant les autres par une prestation artistique et/ou acrobatique</w:t>
            </w:r>
          </w:p>
          <w:p w:rsidR="007E1882" w:rsidRDefault="007E1882" w:rsidP="002A2C10">
            <w:pPr>
              <w:jc w:val="both"/>
              <w:rPr>
                <w:rFonts w:asciiTheme="majorHAnsi" w:hAnsiTheme="majorHAnsi" w:cstheme="majorHAnsi"/>
                <w:color w:val="000000"/>
              </w:rPr>
            </w:pPr>
            <w:r w:rsidRPr="004E28E4">
              <w:rPr>
                <w:rFonts w:asciiTheme="majorHAnsi" w:hAnsiTheme="majorHAnsi" w:cstheme="majorHAnsi"/>
                <w:b/>
                <w:color w:val="000000"/>
              </w:rPr>
              <w:t>Danse individuelle de création</w:t>
            </w:r>
            <w:r w:rsidRPr="004E28E4">
              <w:rPr>
                <w:rFonts w:asciiTheme="majorHAnsi" w:hAnsiTheme="majorHAnsi" w:cstheme="majorHAnsi"/>
                <w:color w:val="000000"/>
              </w:rPr>
              <w:t> : proposer à l’enfant de découvrir ses possibilités d’improvisation et de création en utilisant son propre corps.</w:t>
            </w:r>
          </w:p>
          <w:p w:rsidR="00171AF9" w:rsidRPr="004E28E4" w:rsidRDefault="00171AF9" w:rsidP="002A2C10">
            <w:pPr>
              <w:jc w:val="both"/>
              <w:rPr>
                <w:rFonts w:asciiTheme="majorHAnsi" w:hAnsiTheme="majorHAnsi" w:cstheme="majorHAnsi"/>
              </w:rPr>
            </w:pPr>
            <w:r>
              <w:rPr>
                <w:rFonts w:asciiTheme="majorHAnsi" w:hAnsiTheme="majorHAnsi" w:cstheme="majorHAnsi"/>
                <w:color w:val="000000"/>
              </w:rPr>
              <w:t>Danses collectives sans contact</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b/>
              </w:rPr>
              <w:t>Arts du cirque</w:t>
            </w:r>
            <w:r w:rsidRPr="004E28E4">
              <w:rPr>
                <w:rFonts w:asciiTheme="majorHAnsi" w:hAnsiTheme="majorHAnsi" w:cstheme="majorHAnsi"/>
              </w:rPr>
              <w:t xml:space="preserve"> : </w:t>
            </w:r>
            <w:r w:rsidR="00D43830" w:rsidRPr="00094AC1">
              <w:rPr>
                <w:rFonts w:cstheme="minorHAnsi"/>
              </w:rPr>
              <w:t xml:space="preserve">activités de manipulation d’objets </w:t>
            </w:r>
            <w:r w:rsidR="00D43830">
              <w:rPr>
                <w:rFonts w:cstheme="minorHAnsi"/>
              </w:rPr>
              <w:t>/ conseil :</w:t>
            </w:r>
            <w:r w:rsidR="00D43830" w:rsidRPr="00094AC1">
              <w:rPr>
                <w:rFonts w:cstheme="minorHAnsi"/>
              </w:rPr>
              <w:t xml:space="preserve"> chaque enfant </w:t>
            </w:r>
            <w:r w:rsidR="00D43830">
              <w:rPr>
                <w:rFonts w:cstheme="minorHAnsi"/>
              </w:rPr>
              <w:t>utilise</w:t>
            </w:r>
            <w:r w:rsidR="00D43830" w:rsidRPr="00094AC1">
              <w:rPr>
                <w:rFonts w:cstheme="minorHAnsi"/>
              </w:rPr>
              <w:t xml:space="preserve"> un </w:t>
            </w:r>
            <w:r w:rsidR="00D43830">
              <w:rPr>
                <w:rFonts w:cstheme="minorHAnsi"/>
              </w:rPr>
              <w:t xml:space="preserve">(des) </w:t>
            </w:r>
            <w:r w:rsidR="00D43830" w:rsidRPr="00094AC1">
              <w:rPr>
                <w:rFonts w:cstheme="minorHAnsi"/>
              </w:rPr>
              <w:t>objet</w:t>
            </w:r>
            <w:r w:rsidR="00D43830">
              <w:rPr>
                <w:rFonts w:cstheme="minorHAnsi"/>
              </w:rPr>
              <w:t>(s)</w:t>
            </w:r>
            <w:r w:rsidR="00D43830" w:rsidRPr="00094AC1">
              <w:rPr>
                <w:rFonts w:cstheme="minorHAnsi"/>
              </w:rPr>
              <w:t xml:space="preserve"> personnalisé</w:t>
            </w:r>
            <w:r w:rsidR="00D43830">
              <w:rPr>
                <w:rFonts w:cstheme="minorHAnsi"/>
              </w:rPr>
              <w:t>(s)</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apprendre à jongler avec divers objets personnalisés</w:t>
            </w:r>
          </w:p>
          <w:p w:rsidR="007E1882" w:rsidRPr="004E28E4" w:rsidRDefault="007E1882" w:rsidP="002A2C10">
            <w:pPr>
              <w:pStyle w:val="Paragraphedeliste"/>
              <w:numPr>
                <w:ilvl w:val="0"/>
                <w:numId w:val="4"/>
              </w:numPr>
              <w:ind w:left="1872" w:hanging="142"/>
              <w:jc w:val="both"/>
              <w:rPr>
                <w:rFonts w:asciiTheme="majorHAnsi" w:hAnsiTheme="majorHAnsi" w:cstheme="majorHAnsi"/>
              </w:rPr>
            </w:pPr>
            <w:r w:rsidRPr="004E28E4">
              <w:rPr>
                <w:rFonts w:asciiTheme="majorHAnsi" w:hAnsiTheme="majorHAnsi" w:cstheme="majorHAnsi"/>
              </w:rPr>
              <w:t xml:space="preserve">niveau 1 avec une balle : </w:t>
            </w:r>
            <w:hyperlink r:id="rId7" w:history="1">
              <w:r w:rsidRPr="004E28E4">
                <w:rPr>
                  <w:rFonts w:asciiTheme="majorHAnsi" w:hAnsiTheme="majorHAnsi" w:cstheme="majorHAnsi"/>
                </w:rPr>
                <w:t>https://www.youtube.com/watch?v=Yqng5Mrc54s</w:t>
              </w:r>
            </w:hyperlink>
          </w:p>
          <w:p w:rsidR="007E1882" w:rsidRPr="004E28E4" w:rsidRDefault="007E1882" w:rsidP="002A2C10">
            <w:pPr>
              <w:pStyle w:val="Paragraphedeliste"/>
              <w:numPr>
                <w:ilvl w:val="0"/>
                <w:numId w:val="4"/>
              </w:numPr>
              <w:ind w:left="1872" w:hanging="142"/>
              <w:jc w:val="both"/>
              <w:rPr>
                <w:rFonts w:asciiTheme="majorHAnsi" w:hAnsiTheme="majorHAnsi" w:cstheme="majorHAnsi"/>
              </w:rPr>
            </w:pPr>
            <w:r w:rsidRPr="004E28E4">
              <w:rPr>
                <w:rFonts w:asciiTheme="majorHAnsi" w:hAnsiTheme="majorHAnsi" w:cstheme="majorHAnsi"/>
              </w:rPr>
              <w:lastRenderedPageBreak/>
              <w:t xml:space="preserve">niveau 2 avec 2 balles : </w:t>
            </w:r>
            <w:hyperlink r:id="rId8" w:history="1">
              <w:r w:rsidRPr="004E28E4">
                <w:rPr>
                  <w:rFonts w:asciiTheme="majorHAnsi" w:hAnsiTheme="majorHAnsi" w:cstheme="majorHAnsi"/>
                </w:rPr>
                <w:t>https://www.youtube.com/watch?v=XqSwDcIXMxQ</w:t>
              </w:r>
            </w:hyperlink>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utiliser le pouvoir expressif de son corps pour exprimer des émotions et construire un répertoire d’actions.</w:t>
            </w:r>
          </w:p>
        </w:tc>
      </w:tr>
    </w:tbl>
    <w:p w:rsidR="007E1882" w:rsidRPr="004E28E4" w:rsidRDefault="007E1882" w:rsidP="007E1882">
      <w:pPr>
        <w:spacing w:after="0" w:line="240" w:lineRule="auto"/>
        <w:jc w:val="both"/>
        <w:rPr>
          <w:rFonts w:asciiTheme="majorHAnsi" w:hAnsiTheme="majorHAnsi" w:cstheme="majorHAnsi"/>
        </w:rPr>
      </w:pPr>
    </w:p>
    <w:tbl>
      <w:tblPr>
        <w:tblStyle w:val="Grilledutableau"/>
        <w:tblW w:w="10348" w:type="dxa"/>
        <w:tblInd w:w="-572" w:type="dxa"/>
        <w:tblLook w:val="04A0" w:firstRow="1" w:lastRow="0" w:firstColumn="1" w:lastColumn="0" w:noHBand="0" w:noVBand="1"/>
      </w:tblPr>
      <w:tblGrid>
        <w:gridCol w:w="10348"/>
      </w:tblGrid>
      <w:tr w:rsidR="007E1882" w:rsidRPr="004E28E4" w:rsidTr="00F62C16">
        <w:tc>
          <w:tcPr>
            <w:tcW w:w="10348" w:type="dxa"/>
          </w:tcPr>
          <w:p w:rsidR="007E1882" w:rsidRPr="004E28E4" w:rsidRDefault="007E1882" w:rsidP="002A2C10">
            <w:pPr>
              <w:jc w:val="both"/>
              <w:rPr>
                <w:rFonts w:asciiTheme="majorHAnsi" w:hAnsiTheme="majorHAnsi" w:cstheme="majorHAnsi"/>
              </w:rPr>
            </w:pPr>
            <w:r w:rsidRPr="004E28E4">
              <w:rPr>
                <w:rFonts w:asciiTheme="majorHAnsi" w:hAnsiTheme="majorHAnsi" w:cstheme="majorHAnsi"/>
                <w:b/>
                <w:color w:val="7030A0"/>
              </w:rPr>
              <w:t>Conduire et maitriser un affrontement collectif ou interindividuel.</w:t>
            </w:r>
          </w:p>
          <w:p w:rsidR="007E1882" w:rsidRDefault="007E1882" w:rsidP="002A2C10">
            <w:pPr>
              <w:jc w:val="both"/>
              <w:rPr>
                <w:rFonts w:asciiTheme="majorHAnsi" w:hAnsiTheme="majorHAnsi" w:cstheme="majorHAnsi"/>
              </w:rPr>
            </w:pPr>
          </w:p>
          <w:p w:rsidR="00D43830" w:rsidRPr="00094AC1" w:rsidRDefault="00D43830" w:rsidP="00D43830">
            <w:pPr>
              <w:pStyle w:val="Default"/>
              <w:rPr>
                <w:rFonts w:asciiTheme="minorHAnsi" w:hAnsiTheme="minorHAnsi" w:cstheme="minorHAnsi"/>
                <w:sz w:val="22"/>
                <w:szCs w:val="22"/>
              </w:rPr>
            </w:pPr>
            <w:r w:rsidRPr="002847B6">
              <w:rPr>
                <w:rFonts w:asciiTheme="minorHAnsi" w:hAnsiTheme="minorHAnsi" w:cstheme="minorHAnsi"/>
                <w:b/>
                <w:sz w:val="22"/>
                <w:szCs w:val="22"/>
              </w:rPr>
              <w:t>Jeux de raquettes</w:t>
            </w:r>
            <w:r w:rsidRPr="00094AC1">
              <w:rPr>
                <w:rFonts w:asciiTheme="minorHAnsi" w:hAnsiTheme="minorHAnsi" w:cstheme="minorHAnsi"/>
                <w:sz w:val="22"/>
                <w:szCs w:val="22"/>
              </w:rPr>
              <w:t xml:space="preserve"> : badminton, tennis, tennis de table </w:t>
            </w:r>
            <w:r>
              <w:rPr>
                <w:rFonts w:asciiTheme="minorHAnsi" w:hAnsiTheme="minorHAnsi" w:cstheme="minorHAnsi"/>
                <w:sz w:val="22"/>
                <w:szCs w:val="22"/>
              </w:rPr>
              <w:t xml:space="preserve">/activités de maîtrise de l’engin sous forme de parcours ou atelier/ échanges avec partenaire… conseil : </w:t>
            </w:r>
            <w:r w:rsidRPr="00094AC1">
              <w:rPr>
                <w:rFonts w:asciiTheme="minorHAnsi" w:hAnsiTheme="minorHAnsi" w:cstheme="minorHAnsi"/>
                <w:sz w:val="22"/>
                <w:szCs w:val="22"/>
              </w:rPr>
              <w:t>personnalisation de sa raquette et de son volant ou balle</w:t>
            </w:r>
          </w:p>
          <w:p w:rsidR="00D43830" w:rsidRDefault="00D43830" w:rsidP="00D43830">
            <w:pPr>
              <w:pStyle w:val="Default"/>
              <w:rPr>
                <w:rFonts w:asciiTheme="minorHAnsi" w:hAnsiTheme="minorHAnsi" w:cstheme="minorHAnsi"/>
                <w:sz w:val="22"/>
                <w:szCs w:val="22"/>
              </w:rPr>
            </w:pPr>
            <w:r w:rsidRPr="002847B6">
              <w:rPr>
                <w:rFonts w:asciiTheme="minorHAnsi" w:hAnsiTheme="minorHAnsi" w:cstheme="minorHAnsi"/>
                <w:b/>
                <w:sz w:val="22"/>
                <w:szCs w:val="22"/>
              </w:rPr>
              <w:t>Jeux de hockey</w:t>
            </w:r>
            <w:r>
              <w:rPr>
                <w:rFonts w:asciiTheme="minorHAnsi" w:hAnsiTheme="minorHAnsi" w:cstheme="minorHAnsi"/>
                <w:sz w:val="22"/>
                <w:szCs w:val="22"/>
              </w:rPr>
              <w:t xml:space="preserve"> (avec crosses) / conseil : </w:t>
            </w:r>
            <w:r w:rsidRPr="00094AC1">
              <w:rPr>
                <w:rFonts w:asciiTheme="minorHAnsi" w:hAnsiTheme="minorHAnsi" w:cstheme="minorHAnsi"/>
                <w:sz w:val="22"/>
                <w:szCs w:val="22"/>
              </w:rPr>
              <w:t>personnalisation de crosses (chacun sa cross</w:t>
            </w:r>
            <w:r>
              <w:rPr>
                <w:rFonts w:asciiTheme="minorHAnsi" w:hAnsiTheme="minorHAnsi" w:cstheme="minorHAnsi"/>
                <w:sz w:val="22"/>
                <w:szCs w:val="22"/>
              </w:rPr>
              <w:t>e</w:t>
            </w:r>
            <w:r w:rsidRPr="00094AC1">
              <w:rPr>
                <w:rFonts w:asciiTheme="minorHAnsi" w:hAnsiTheme="minorHAnsi" w:cstheme="minorHAnsi"/>
                <w:sz w:val="22"/>
                <w:szCs w:val="22"/>
              </w:rPr>
              <w:t xml:space="preserve">, interdiction de toucher la balle </w:t>
            </w:r>
            <w:r>
              <w:rPr>
                <w:rFonts w:asciiTheme="minorHAnsi" w:hAnsiTheme="minorHAnsi" w:cstheme="minorHAnsi"/>
                <w:sz w:val="22"/>
                <w:szCs w:val="22"/>
              </w:rPr>
              <w:t xml:space="preserve">ou palet </w:t>
            </w:r>
            <w:r w:rsidRPr="00094AC1">
              <w:rPr>
                <w:rFonts w:asciiTheme="minorHAnsi" w:hAnsiTheme="minorHAnsi" w:cstheme="minorHAnsi"/>
                <w:sz w:val="22"/>
                <w:szCs w:val="22"/>
              </w:rPr>
              <w:t>avec les mains...)</w:t>
            </w:r>
            <w:r>
              <w:rPr>
                <w:rFonts w:asciiTheme="minorHAnsi" w:hAnsiTheme="minorHAnsi" w:cstheme="minorHAnsi"/>
                <w:sz w:val="22"/>
                <w:szCs w:val="22"/>
              </w:rPr>
              <w:t xml:space="preserve"> – parcours avec déplacements, tirs…</w:t>
            </w:r>
          </w:p>
          <w:p w:rsidR="00D43830" w:rsidRPr="004E28E4" w:rsidRDefault="00D43830" w:rsidP="002A2C10">
            <w:pPr>
              <w:jc w:val="both"/>
              <w:rPr>
                <w:rFonts w:asciiTheme="majorHAnsi" w:hAnsiTheme="majorHAnsi" w:cstheme="majorHAnsi"/>
              </w:rPr>
            </w:pPr>
          </w:p>
        </w:tc>
      </w:tr>
    </w:tbl>
    <w:p w:rsidR="007E1882" w:rsidRPr="004E28E4" w:rsidRDefault="007E1882" w:rsidP="007E1882">
      <w:pPr>
        <w:spacing w:after="0" w:line="240" w:lineRule="auto"/>
        <w:jc w:val="both"/>
        <w:rPr>
          <w:rFonts w:asciiTheme="majorHAnsi" w:hAnsiTheme="majorHAnsi" w:cstheme="majorHAnsi"/>
        </w:rPr>
      </w:pPr>
    </w:p>
    <w:tbl>
      <w:tblPr>
        <w:tblStyle w:val="Grilledutableau"/>
        <w:tblW w:w="10490" w:type="dxa"/>
        <w:tblInd w:w="-714" w:type="dxa"/>
        <w:tblLook w:val="04A0" w:firstRow="1" w:lastRow="0" w:firstColumn="1" w:lastColumn="0" w:noHBand="0" w:noVBand="1"/>
      </w:tblPr>
      <w:tblGrid>
        <w:gridCol w:w="10490"/>
      </w:tblGrid>
      <w:tr w:rsidR="007E1882" w:rsidRPr="004E28E4" w:rsidTr="00F62C16">
        <w:tc>
          <w:tcPr>
            <w:tcW w:w="10490"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Croisements entre enseignements</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Education à la santé</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Langage oral / écrit : acquisition du vocabulaire spécifique pour décrire les actions réalisées.</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Enseignement moral et civique par le respect des consignes et l’apprentissage de comportements citoyens.</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 xml:space="preserve">Questionner le monde : </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aborder en mathématique les notions de mesure des distances, du temps ;</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étudier des représentations de l’espace environnant (photos, plans en lien avec les activités d’orientation). </w:t>
            </w:r>
          </w:p>
          <w:p w:rsidR="007E1882" w:rsidRPr="004E28E4" w:rsidRDefault="007E1882" w:rsidP="002A2C10">
            <w:pPr>
              <w:pStyle w:val="Paragraphedeliste"/>
              <w:numPr>
                <w:ilvl w:val="0"/>
                <w:numId w:val="4"/>
              </w:numPr>
              <w:jc w:val="both"/>
              <w:rPr>
                <w:rFonts w:asciiTheme="majorHAnsi" w:hAnsiTheme="majorHAnsi" w:cstheme="majorHAnsi"/>
              </w:rPr>
            </w:pPr>
            <w:r w:rsidRPr="004E28E4">
              <w:rPr>
                <w:rFonts w:asciiTheme="majorHAnsi" w:hAnsiTheme="majorHAnsi" w:cstheme="majorHAnsi"/>
              </w:rPr>
              <w:t>dessiner l’espace de la classe, de l’école.</w:t>
            </w:r>
          </w:p>
        </w:tc>
      </w:tr>
    </w:tbl>
    <w:p w:rsidR="00171AF9" w:rsidRDefault="00171AF9" w:rsidP="007E1882"/>
    <w:p w:rsidR="00171AF9" w:rsidRDefault="00171AF9">
      <w:r>
        <w:br w:type="page"/>
      </w:r>
    </w:p>
    <w:p w:rsidR="007E1882" w:rsidRDefault="007E1882" w:rsidP="007E1882"/>
    <w:p w:rsidR="007E1882" w:rsidRPr="004E28E4" w:rsidRDefault="007E1882" w:rsidP="007E1882">
      <w:pPr>
        <w:spacing w:after="0" w:line="240" w:lineRule="auto"/>
        <w:jc w:val="center"/>
        <w:rPr>
          <w:rFonts w:asciiTheme="majorHAnsi" w:hAnsiTheme="majorHAnsi" w:cstheme="majorHAnsi"/>
          <w:b/>
        </w:rPr>
      </w:pPr>
      <w:r w:rsidRPr="004E28E4">
        <w:rPr>
          <w:rFonts w:asciiTheme="majorHAnsi" w:hAnsiTheme="majorHAnsi" w:cstheme="majorHAnsi"/>
          <w:b/>
        </w:rPr>
        <w:t>Ecole maternelle : agir, s’exprimer, comprendre à travers l’activité physique</w:t>
      </w:r>
    </w:p>
    <w:p w:rsidR="007E1882" w:rsidRPr="004E28E4" w:rsidRDefault="007E1882" w:rsidP="007E1882">
      <w:pPr>
        <w:spacing w:after="0" w:line="240" w:lineRule="auto"/>
        <w:jc w:val="both"/>
        <w:rPr>
          <w:rFonts w:asciiTheme="majorHAnsi" w:hAnsiTheme="majorHAnsi" w:cstheme="majorHAnsi"/>
          <w:b/>
        </w:rPr>
      </w:pPr>
    </w:p>
    <w:tbl>
      <w:tblPr>
        <w:tblStyle w:val="Grilledutableau"/>
        <w:tblW w:w="10490" w:type="dxa"/>
        <w:tblInd w:w="-714" w:type="dxa"/>
        <w:tblLook w:val="04A0" w:firstRow="1" w:lastRow="0" w:firstColumn="1" w:lastColumn="0" w:noHBand="0" w:noVBand="1"/>
      </w:tblPr>
      <w:tblGrid>
        <w:gridCol w:w="10490"/>
      </w:tblGrid>
      <w:tr w:rsidR="007E1882" w:rsidRPr="004E28E4" w:rsidTr="00F62C16">
        <w:tc>
          <w:tcPr>
            <w:tcW w:w="10490"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Agir dans l’espace, dans la durée et sur les objets</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Les situations proposées ci-dessous sont à mettre en œuvre dans la cour de l’école ou son espace vert.</w:t>
            </w:r>
          </w:p>
          <w:p w:rsidR="007E1882" w:rsidRPr="004E28E4" w:rsidRDefault="007E1882" w:rsidP="002A2C10">
            <w:pPr>
              <w:jc w:val="both"/>
              <w:rPr>
                <w:rFonts w:asciiTheme="majorHAnsi" w:hAnsiTheme="majorHAnsi" w:cstheme="majorHAnsi"/>
                <w:b/>
              </w:rPr>
            </w:pPr>
          </w:p>
          <w:p w:rsidR="007E1882" w:rsidRPr="004E28E4" w:rsidRDefault="007E1882" w:rsidP="002A2C10">
            <w:pPr>
              <w:jc w:val="both"/>
              <w:rPr>
                <w:rFonts w:asciiTheme="majorHAnsi" w:hAnsiTheme="majorHAnsi" w:cstheme="majorHAnsi"/>
              </w:rPr>
            </w:pPr>
            <w:r w:rsidRPr="004E28E4">
              <w:rPr>
                <w:rFonts w:asciiTheme="majorHAnsi" w:hAnsiTheme="majorHAnsi" w:cstheme="majorHAnsi"/>
                <w:b/>
              </w:rPr>
              <w:t>Activités de courses individuelles</w:t>
            </w:r>
            <w:r w:rsidRPr="004E28E4">
              <w:rPr>
                <w:rFonts w:asciiTheme="majorHAnsi" w:hAnsiTheme="majorHAnsi" w:cstheme="majorHAnsi"/>
              </w:rPr>
              <w:t xml:space="preserve"> dans un temps donné (sablier ou comptine), sur une distance donnée :</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 xml:space="preserve">se déplacer de différentes manières : marcher (pas de souris/pas de géants), sautiller, sauter pieds joints, courir </w:t>
            </w:r>
            <w:r w:rsidR="00B16753" w:rsidRPr="004E28E4">
              <w:rPr>
                <w:rFonts w:asciiTheme="majorHAnsi" w:hAnsiTheme="majorHAnsi" w:cstheme="majorHAnsi"/>
                <w:i/>
              </w:rPr>
              <w:t>etc.</w:t>
            </w:r>
            <w:r w:rsidRPr="004E28E4">
              <w:rPr>
                <w:rFonts w:asciiTheme="majorHAnsi" w:hAnsiTheme="majorHAnsi" w:cstheme="majorHAnsi"/>
              </w:rPr>
              <w:t> ;</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réagir à un signal sonore ;</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courir en ligne droite ;</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courir et franchir de petits obstacles (hauteur adaptée à l’âge des enfants de 15 à 25cm et si possible sur un terrain engazonné).</w:t>
            </w:r>
          </w:p>
          <w:p w:rsidR="007E1882" w:rsidRPr="004E28E4" w:rsidRDefault="007E1882" w:rsidP="002A2C10">
            <w:pPr>
              <w:jc w:val="both"/>
              <w:rPr>
                <w:rFonts w:asciiTheme="majorHAnsi" w:hAnsiTheme="majorHAnsi" w:cstheme="majorHAnsi"/>
              </w:rPr>
            </w:pPr>
          </w:p>
          <w:p w:rsidR="007E1882" w:rsidRPr="004E28E4" w:rsidRDefault="007E1882" w:rsidP="002A2C10">
            <w:pPr>
              <w:jc w:val="both"/>
              <w:rPr>
                <w:rFonts w:asciiTheme="majorHAnsi" w:hAnsiTheme="majorHAnsi" w:cstheme="majorHAnsi"/>
              </w:rPr>
            </w:pPr>
            <w:r w:rsidRPr="004E28E4">
              <w:rPr>
                <w:rFonts w:asciiTheme="majorHAnsi" w:hAnsiTheme="majorHAnsi" w:cstheme="majorHAnsi"/>
                <w:b/>
              </w:rPr>
              <w:t>Activités de lancer – rattraper</w:t>
            </w:r>
            <w:r w:rsidRPr="004E28E4">
              <w:rPr>
                <w:rFonts w:asciiTheme="majorHAnsi" w:hAnsiTheme="majorHAnsi" w:cstheme="majorHAnsi"/>
              </w:rPr>
              <w:t> : uniquement si l’objet est personnalisé (sacs de graines, anneaux, volants de badminton, balles…).</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lancer et rattraper son objet ;</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lancer son objet dans une cible horizontale / verticale ;</w:t>
            </w:r>
          </w:p>
          <w:p w:rsidR="007E1882" w:rsidRPr="004E28E4" w:rsidRDefault="007E1882" w:rsidP="007E1882">
            <w:pPr>
              <w:pStyle w:val="Paragraphedeliste"/>
              <w:numPr>
                <w:ilvl w:val="0"/>
                <w:numId w:val="4"/>
              </w:numPr>
              <w:jc w:val="both"/>
              <w:rPr>
                <w:rFonts w:asciiTheme="majorHAnsi" w:hAnsiTheme="majorHAnsi" w:cstheme="majorHAnsi"/>
              </w:rPr>
            </w:pPr>
            <w:r w:rsidRPr="004E28E4">
              <w:rPr>
                <w:rFonts w:asciiTheme="majorHAnsi" w:hAnsiTheme="majorHAnsi" w:cstheme="majorHAnsi"/>
              </w:rPr>
              <w:t>lancer son objet le plus loin possible (zones).</w:t>
            </w:r>
          </w:p>
          <w:p w:rsidR="007E1882" w:rsidRPr="004E28E4" w:rsidRDefault="007E1882" w:rsidP="002A2C10">
            <w:pPr>
              <w:jc w:val="both"/>
              <w:rPr>
                <w:rFonts w:asciiTheme="majorHAnsi" w:hAnsiTheme="majorHAnsi" w:cstheme="majorHAnsi"/>
              </w:rPr>
            </w:pPr>
          </w:p>
          <w:p w:rsidR="007E1882" w:rsidRPr="004E28E4" w:rsidRDefault="007E1882" w:rsidP="002A2C10">
            <w:pPr>
              <w:jc w:val="both"/>
              <w:rPr>
                <w:rFonts w:asciiTheme="majorHAnsi" w:hAnsiTheme="majorHAnsi" w:cstheme="majorHAnsi"/>
              </w:rPr>
            </w:pPr>
            <w:r w:rsidRPr="004E28E4">
              <w:rPr>
                <w:rFonts w:asciiTheme="majorHAnsi" w:hAnsiTheme="majorHAnsi" w:cstheme="majorHAnsi"/>
                <w:b/>
              </w:rPr>
              <w:t>Réaliser un parcours multi activités</w:t>
            </w:r>
            <w:r w:rsidRPr="004E28E4">
              <w:rPr>
                <w:rFonts w:asciiTheme="majorHAnsi" w:hAnsiTheme="majorHAnsi" w:cstheme="majorHAnsi"/>
              </w:rPr>
              <w:t xml:space="preserve"> où l’enfant enchaîne ces diverses actions.</w:t>
            </w:r>
          </w:p>
        </w:tc>
      </w:tr>
    </w:tbl>
    <w:p w:rsidR="007E1882" w:rsidRPr="004E28E4" w:rsidRDefault="007E1882" w:rsidP="007E1882">
      <w:pPr>
        <w:spacing w:after="0" w:line="240" w:lineRule="auto"/>
        <w:jc w:val="both"/>
        <w:rPr>
          <w:rFonts w:asciiTheme="majorHAnsi" w:hAnsiTheme="majorHAnsi" w:cstheme="majorHAnsi"/>
          <w:b/>
          <w:u w:val="single"/>
        </w:rPr>
      </w:pPr>
    </w:p>
    <w:tbl>
      <w:tblPr>
        <w:tblStyle w:val="Grilledutableau"/>
        <w:tblW w:w="10348" w:type="dxa"/>
        <w:tblInd w:w="-572" w:type="dxa"/>
        <w:tblLook w:val="04A0" w:firstRow="1" w:lastRow="0" w:firstColumn="1" w:lastColumn="0" w:noHBand="0" w:noVBand="1"/>
      </w:tblPr>
      <w:tblGrid>
        <w:gridCol w:w="10348"/>
      </w:tblGrid>
      <w:tr w:rsidR="007E1882" w:rsidRPr="004E28E4" w:rsidTr="00F62C16">
        <w:tc>
          <w:tcPr>
            <w:tcW w:w="10348"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Adapter ses équilibres et ses déplacements à des environnements ou des contraintes variés</w:t>
            </w:r>
          </w:p>
          <w:p w:rsidR="007E1882" w:rsidRPr="004E28E4" w:rsidRDefault="007E1882" w:rsidP="002A2C10">
            <w:pPr>
              <w:jc w:val="both"/>
              <w:rPr>
                <w:rFonts w:asciiTheme="majorHAnsi" w:hAnsiTheme="majorHAnsi" w:cstheme="majorHAnsi"/>
                <w:color w:val="000000"/>
              </w:rPr>
            </w:pPr>
            <w:r w:rsidRPr="004E28E4">
              <w:rPr>
                <w:rFonts w:asciiTheme="majorHAnsi" w:hAnsiTheme="majorHAnsi" w:cstheme="majorHAnsi"/>
                <w:b/>
                <w:color w:val="000000"/>
              </w:rPr>
              <w:t>Enrichir les expérimentations des enfants en proposant des activités sollicitant l’équilibre,</w:t>
            </w:r>
            <w:r w:rsidRPr="004E28E4">
              <w:rPr>
                <w:rFonts w:asciiTheme="majorHAnsi" w:hAnsiTheme="majorHAnsi" w:cstheme="majorHAnsi"/>
                <w:color w:val="000000"/>
              </w:rPr>
              <w:t xml:space="preserve"> à la condition de prévoir un planning d’utilisation des engins et d’en assurer le nettoyage après chaque utilisation : vélo, trottinettes, draisiennes, patins, échasses </w:t>
            </w:r>
            <w:r w:rsidRPr="004E28E4">
              <w:rPr>
                <w:rFonts w:asciiTheme="majorHAnsi" w:hAnsiTheme="majorHAnsi" w:cstheme="majorHAnsi"/>
                <w:i/>
                <w:color w:val="000000"/>
              </w:rPr>
              <w:t>etc</w:t>
            </w:r>
            <w:r w:rsidRPr="004E28E4">
              <w:rPr>
                <w:rFonts w:asciiTheme="majorHAnsi" w:hAnsiTheme="majorHAnsi" w:cstheme="majorHAnsi"/>
                <w:color w:val="000000"/>
              </w:rPr>
              <w:t>.</w:t>
            </w:r>
          </w:p>
          <w:p w:rsidR="007E1882" w:rsidRPr="004E28E4" w:rsidRDefault="007E1882" w:rsidP="002A2C10">
            <w:pPr>
              <w:jc w:val="both"/>
              <w:rPr>
                <w:rFonts w:asciiTheme="majorHAnsi" w:hAnsiTheme="majorHAnsi" w:cstheme="majorHAnsi"/>
                <w:color w:val="000000"/>
              </w:rPr>
            </w:pPr>
          </w:p>
          <w:p w:rsidR="007E1882" w:rsidRPr="004E28E4" w:rsidRDefault="007E1882" w:rsidP="002A2C10">
            <w:pPr>
              <w:jc w:val="both"/>
              <w:rPr>
                <w:rFonts w:asciiTheme="majorHAnsi" w:hAnsiTheme="majorHAnsi" w:cstheme="majorHAnsi"/>
                <w:b/>
              </w:rPr>
            </w:pPr>
            <w:r w:rsidRPr="004E28E4">
              <w:rPr>
                <w:rFonts w:asciiTheme="majorHAnsi" w:hAnsiTheme="majorHAnsi" w:cstheme="majorHAnsi"/>
                <w:b/>
              </w:rPr>
              <w:t>S’approprier l’espace de la cour par des activités d’orientation.</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Chaque enfant peut observer la photographie d’un élément remarquable de la cour. Prévoir plus de photographies que d’élève et les afficher. L’enfant devra alors se rendre en marchant ou en courant à l’endroit identifié, puis revenir au point de départ.</w:t>
            </w:r>
          </w:p>
          <w:p w:rsidR="007E1882" w:rsidRPr="004E28E4" w:rsidRDefault="007E1882" w:rsidP="002A2C10">
            <w:pPr>
              <w:jc w:val="both"/>
              <w:rPr>
                <w:rFonts w:asciiTheme="majorHAnsi" w:hAnsiTheme="majorHAnsi" w:cstheme="majorHAnsi"/>
              </w:rPr>
            </w:pPr>
            <w:r w:rsidRPr="004E28E4">
              <w:rPr>
                <w:rFonts w:asciiTheme="majorHAnsi" w:hAnsiTheme="majorHAnsi" w:cstheme="majorHAnsi"/>
              </w:rPr>
              <w:t>Seul le trajet peut être validé, ne pas attribuer d’objets à déposer ou à rapporter.</w:t>
            </w:r>
          </w:p>
        </w:tc>
      </w:tr>
    </w:tbl>
    <w:p w:rsidR="007E1882" w:rsidRPr="004E28E4" w:rsidRDefault="007E1882" w:rsidP="007E1882">
      <w:pPr>
        <w:spacing w:after="0" w:line="240" w:lineRule="auto"/>
        <w:jc w:val="both"/>
        <w:rPr>
          <w:rFonts w:asciiTheme="majorHAnsi" w:hAnsiTheme="majorHAnsi" w:cstheme="majorHAnsi"/>
        </w:rPr>
      </w:pPr>
    </w:p>
    <w:tbl>
      <w:tblPr>
        <w:tblStyle w:val="Grilledutableau"/>
        <w:tblW w:w="10348" w:type="dxa"/>
        <w:tblInd w:w="-572" w:type="dxa"/>
        <w:tblLook w:val="04A0" w:firstRow="1" w:lastRow="0" w:firstColumn="1" w:lastColumn="0" w:noHBand="0" w:noVBand="1"/>
      </w:tblPr>
      <w:tblGrid>
        <w:gridCol w:w="10348"/>
      </w:tblGrid>
      <w:tr w:rsidR="007E1882" w:rsidRPr="004E28E4" w:rsidTr="00F62C16">
        <w:tc>
          <w:tcPr>
            <w:tcW w:w="10348"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Communiquer avec les autres au travers d’actions à visée expressive ou artistique</w:t>
            </w:r>
          </w:p>
          <w:p w:rsidR="007E1882" w:rsidRDefault="007E1882" w:rsidP="002A2C10">
            <w:pPr>
              <w:jc w:val="both"/>
              <w:rPr>
                <w:rFonts w:asciiTheme="majorHAnsi" w:hAnsiTheme="majorHAnsi" w:cstheme="majorHAnsi"/>
                <w:color w:val="000000"/>
              </w:rPr>
            </w:pPr>
            <w:r w:rsidRPr="004E28E4">
              <w:rPr>
                <w:rFonts w:asciiTheme="majorHAnsi" w:hAnsiTheme="majorHAnsi" w:cstheme="majorHAnsi"/>
                <w:b/>
                <w:color w:val="000000"/>
              </w:rPr>
              <w:t>Danse individuelle de création</w:t>
            </w:r>
            <w:r w:rsidRPr="004E28E4">
              <w:rPr>
                <w:rFonts w:asciiTheme="majorHAnsi" w:hAnsiTheme="majorHAnsi" w:cstheme="majorHAnsi"/>
                <w:color w:val="000000"/>
              </w:rPr>
              <w:t xml:space="preserve"> : proposer à l’enfant de découvrir ses possibilités d’improvisation et de création en utilisant son propre corps. </w:t>
            </w:r>
          </w:p>
          <w:p w:rsidR="00171AF9" w:rsidRPr="00171AF9" w:rsidRDefault="00171AF9" w:rsidP="002A2C10">
            <w:pPr>
              <w:jc w:val="both"/>
              <w:rPr>
                <w:rFonts w:asciiTheme="majorHAnsi" w:hAnsiTheme="majorHAnsi" w:cstheme="majorHAnsi"/>
                <w:b/>
                <w:color w:val="000000"/>
              </w:rPr>
            </w:pPr>
            <w:r w:rsidRPr="00171AF9">
              <w:rPr>
                <w:rFonts w:asciiTheme="majorHAnsi" w:hAnsiTheme="majorHAnsi" w:cstheme="majorHAnsi"/>
                <w:b/>
                <w:color w:val="000000"/>
              </w:rPr>
              <w:t>Danse collective sans contact</w:t>
            </w:r>
          </w:p>
          <w:p w:rsidR="00171AF9" w:rsidRPr="00171AF9" w:rsidRDefault="00171AF9" w:rsidP="002A2C10">
            <w:pPr>
              <w:jc w:val="both"/>
              <w:rPr>
                <w:rFonts w:asciiTheme="majorHAnsi" w:hAnsiTheme="majorHAnsi" w:cstheme="majorHAnsi"/>
                <w:b/>
                <w:color w:val="000000"/>
              </w:rPr>
            </w:pPr>
            <w:r w:rsidRPr="00171AF9">
              <w:rPr>
                <w:rFonts w:asciiTheme="majorHAnsi" w:hAnsiTheme="majorHAnsi" w:cstheme="majorHAnsi"/>
                <w:b/>
                <w:color w:val="000000"/>
              </w:rPr>
              <w:t>Manipulations d’objets</w:t>
            </w:r>
            <w:r>
              <w:rPr>
                <w:rFonts w:asciiTheme="majorHAnsi" w:hAnsiTheme="majorHAnsi" w:cstheme="majorHAnsi"/>
                <w:b/>
                <w:color w:val="000000"/>
              </w:rPr>
              <w:t xml:space="preserve"> </w:t>
            </w:r>
            <w:r w:rsidRPr="00094AC1">
              <w:rPr>
                <w:rFonts w:cstheme="minorHAnsi"/>
              </w:rPr>
              <w:t xml:space="preserve">chaque enfant </w:t>
            </w:r>
            <w:r>
              <w:rPr>
                <w:rFonts w:cstheme="minorHAnsi"/>
              </w:rPr>
              <w:t>utilise</w:t>
            </w:r>
            <w:r w:rsidRPr="00094AC1">
              <w:rPr>
                <w:rFonts w:cstheme="minorHAnsi"/>
              </w:rPr>
              <w:t xml:space="preserve"> un </w:t>
            </w:r>
            <w:r>
              <w:rPr>
                <w:rFonts w:cstheme="minorHAnsi"/>
              </w:rPr>
              <w:t xml:space="preserve">(des) </w:t>
            </w:r>
            <w:r w:rsidRPr="00094AC1">
              <w:rPr>
                <w:rFonts w:cstheme="minorHAnsi"/>
              </w:rPr>
              <w:t>objet</w:t>
            </w:r>
            <w:r>
              <w:rPr>
                <w:rFonts w:cstheme="minorHAnsi"/>
              </w:rPr>
              <w:t>(s)</w:t>
            </w:r>
            <w:r w:rsidRPr="00094AC1">
              <w:rPr>
                <w:rFonts w:cstheme="minorHAnsi"/>
              </w:rPr>
              <w:t xml:space="preserve"> personnalisé</w:t>
            </w:r>
            <w:r>
              <w:rPr>
                <w:rFonts w:cstheme="minorHAnsi"/>
              </w:rPr>
              <w:t>(s)</w:t>
            </w:r>
          </w:p>
          <w:p w:rsidR="00171AF9" w:rsidRPr="004E28E4" w:rsidRDefault="00171AF9" w:rsidP="002A2C10">
            <w:pPr>
              <w:jc w:val="both"/>
              <w:rPr>
                <w:rFonts w:asciiTheme="majorHAnsi" w:hAnsiTheme="majorHAnsi" w:cstheme="majorHAnsi"/>
                <w:color w:val="000000"/>
              </w:rPr>
            </w:pPr>
          </w:p>
        </w:tc>
      </w:tr>
    </w:tbl>
    <w:p w:rsidR="007E1882" w:rsidRPr="004E28E4" w:rsidRDefault="007E1882" w:rsidP="007E1882">
      <w:pPr>
        <w:spacing w:after="0" w:line="240" w:lineRule="auto"/>
        <w:jc w:val="both"/>
        <w:rPr>
          <w:rFonts w:asciiTheme="majorHAnsi" w:hAnsiTheme="majorHAnsi" w:cstheme="majorHAnsi"/>
        </w:rPr>
      </w:pPr>
    </w:p>
    <w:tbl>
      <w:tblPr>
        <w:tblStyle w:val="Grilledutableau"/>
        <w:tblW w:w="10348" w:type="dxa"/>
        <w:tblInd w:w="-572" w:type="dxa"/>
        <w:tblLook w:val="04A0" w:firstRow="1" w:lastRow="0" w:firstColumn="1" w:lastColumn="0" w:noHBand="0" w:noVBand="1"/>
      </w:tblPr>
      <w:tblGrid>
        <w:gridCol w:w="10348"/>
      </w:tblGrid>
      <w:tr w:rsidR="007E1882" w:rsidRPr="004E28E4" w:rsidTr="00F62C16">
        <w:tc>
          <w:tcPr>
            <w:tcW w:w="10348" w:type="dxa"/>
          </w:tcPr>
          <w:p w:rsidR="007E1882" w:rsidRPr="004E28E4" w:rsidRDefault="007E1882" w:rsidP="002A2C10">
            <w:pPr>
              <w:jc w:val="both"/>
              <w:rPr>
                <w:rFonts w:asciiTheme="majorHAnsi" w:hAnsiTheme="majorHAnsi" w:cstheme="majorHAnsi"/>
                <w:b/>
                <w:color w:val="7030A0"/>
              </w:rPr>
            </w:pPr>
            <w:r w:rsidRPr="004E28E4">
              <w:rPr>
                <w:rFonts w:asciiTheme="majorHAnsi" w:hAnsiTheme="majorHAnsi" w:cstheme="majorHAnsi"/>
                <w:b/>
                <w:color w:val="7030A0"/>
              </w:rPr>
              <w:t>Collaborer, coopérer, s’opposer</w:t>
            </w:r>
          </w:p>
          <w:p w:rsidR="007E1882" w:rsidRPr="004E28E4" w:rsidRDefault="007E1882" w:rsidP="002A2C10">
            <w:pPr>
              <w:jc w:val="both"/>
              <w:rPr>
                <w:rFonts w:asciiTheme="majorHAnsi" w:hAnsiTheme="majorHAnsi" w:cstheme="majorHAnsi"/>
                <w:color w:val="000000"/>
              </w:rPr>
            </w:pPr>
            <w:r w:rsidRPr="004E28E4">
              <w:rPr>
                <w:rFonts w:asciiTheme="majorHAnsi" w:hAnsiTheme="majorHAnsi" w:cstheme="majorHAnsi"/>
                <w:color w:val="000000"/>
              </w:rPr>
              <w:t>/</w:t>
            </w:r>
          </w:p>
        </w:tc>
      </w:tr>
    </w:tbl>
    <w:p w:rsidR="007E1882" w:rsidRDefault="007E1882" w:rsidP="007E1882">
      <w:pPr>
        <w:spacing w:after="0" w:line="240" w:lineRule="auto"/>
        <w:jc w:val="both"/>
        <w:rPr>
          <w:rFonts w:asciiTheme="majorHAnsi" w:hAnsiTheme="majorHAnsi" w:cstheme="majorHAnsi"/>
          <w:b/>
          <w:u w:val="single"/>
        </w:rPr>
      </w:pPr>
    </w:p>
    <w:p w:rsidR="007E1882" w:rsidRDefault="007E1882" w:rsidP="007E1882">
      <w:pPr>
        <w:rPr>
          <w:rFonts w:asciiTheme="majorHAnsi" w:hAnsiTheme="majorHAnsi" w:cstheme="majorHAnsi"/>
          <w:b/>
          <w:u w:val="single"/>
        </w:rPr>
      </w:pPr>
      <w:r>
        <w:rPr>
          <w:rFonts w:asciiTheme="majorHAnsi" w:hAnsiTheme="majorHAnsi" w:cstheme="majorHAnsi"/>
          <w:b/>
          <w:u w:val="single"/>
        </w:rPr>
        <w:br w:type="page"/>
      </w:r>
    </w:p>
    <w:sectPr w:rsidR="007E1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6055"/>
    <w:multiLevelType w:val="hybridMultilevel"/>
    <w:tmpl w:val="F3746F9E"/>
    <w:lvl w:ilvl="0" w:tplc="942E13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24698E"/>
    <w:multiLevelType w:val="hybridMultilevel"/>
    <w:tmpl w:val="5C3834D0"/>
    <w:lvl w:ilvl="0" w:tplc="942E13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355A80"/>
    <w:multiLevelType w:val="hybridMultilevel"/>
    <w:tmpl w:val="5B1EFBFC"/>
    <w:lvl w:ilvl="0" w:tplc="6EE4B40A">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50B18B5"/>
    <w:multiLevelType w:val="hybridMultilevel"/>
    <w:tmpl w:val="081A1982"/>
    <w:lvl w:ilvl="0" w:tplc="942E13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33080"/>
    <w:multiLevelType w:val="hybridMultilevel"/>
    <w:tmpl w:val="C8B0A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FF"/>
    <w:rsid w:val="00171AF9"/>
    <w:rsid w:val="002847B6"/>
    <w:rsid w:val="00615799"/>
    <w:rsid w:val="006A6EFF"/>
    <w:rsid w:val="00770F39"/>
    <w:rsid w:val="007E1882"/>
    <w:rsid w:val="009978BB"/>
    <w:rsid w:val="009C5C01"/>
    <w:rsid w:val="00B04248"/>
    <w:rsid w:val="00B16753"/>
    <w:rsid w:val="00C86F1A"/>
    <w:rsid w:val="00CA1CA8"/>
    <w:rsid w:val="00D43830"/>
    <w:rsid w:val="00E01A71"/>
    <w:rsid w:val="00F36E0D"/>
    <w:rsid w:val="00F62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C851C-A979-4CF2-B845-A7C4B2FD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E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6E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default">
    <w:name w:val="gmail-default"/>
    <w:basedOn w:val="Normal"/>
    <w:rsid w:val="006A6EF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A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6EFF"/>
    <w:pPr>
      <w:ind w:left="720"/>
      <w:contextualSpacing/>
    </w:pPr>
  </w:style>
  <w:style w:type="paragraph" w:styleId="Textedebulles">
    <w:name w:val="Balloon Text"/>
    <w:basedOn w:val="Normal"/>
    <w:link w:val="TextedebullesCar"/>
    <w:uiPriority w:val="99"/>
    <w:semiHidden/>
    <w:unhideWhenUsed/>
    <w:rsid w:val="00615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SwDcIXMxQ" TargetMode="External"/><Relationship Id="rId3" Type="http://schemas.openxmlformats.org/officeDocument/2006/relationships/settings" Target="settings.xml"/><Relationship Id="rId7" Type="http://schemas.openxmlformats.org/officeDocument/2006/relationships/hyperlink" Target="https://www.youtube.com/watch?v=Yqng5Mrc5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qSwDcIXMxQ" TargetMode="External"/><Relationship Id="rId5" Type="http://schemas.openxmlformats.org/officeDocument/2006/relationships/hyperlink" Target="https://www.youtube.com/watch?v=Yqng5Mrc54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11154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Bertrand</dc:creator>
  <cp:keywords/>
  <dc:description/>
  <cp:lastModifiedBy>Pierre Bertrand CPD EPS</cp:lastModifiedBy>
  <cp:revision>2</cp:revision>
  <cp:lastPrinted>2020-05-11T08:53:00Z</cp:lastPrinted>
  <dcterms:created xsi:type="dcterms:W3CDTF">2020-05-14T15:42:00Z</dcterms:created>
  <dcterms:modified xsi:type="dcterms:W3CDTF">2020-05-14T15:42:00Z</dcterms:modified>
</cp:coreProperties>
</file>