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AC1" w:rsidRPr="002F7E75" w:rsidRDefault="00ED42D8" w:rsidP="006048B5">
      <w:pPr>
        <w:shd w:val="clear" w:color="auto" w:fill="FFD966" w:themeFill="accent4" w:themeFillTint="99"/>
        <w:rPr>
          <w:rFonts w:ascii="Arial" w:hAnsi="Arial" w:cs="Arial"/>
          <w:b/>
          <w:sz w:val="24"/>
          <w:szCs w:val="24"/>
        </w:rPr>
      </w:pPr>
      <w:r>
        <w:rPr>
          <w:rFonts w:ascii="Arial" w:hAnsi="Arial" w:cs="Arial"/>
          <w:b/>
          <w:sz w:val="24"/>
          <w:szCs w:val="24"/>
        </w:rPr>
        <w:t>TRADUIRE PLASTIQUEMENT SES RESSENTIS</w:t>
      </w:r>
    </w:p>
    <w:p w:rsidR="0070651A" w:rsidRPr="002F7E75" w:rsidRDefault="00477617" w:rsidP="006048B5">
      <w:pPr>
        <w:shd w:val="clear" w:color="auto" w:fill="FFD966" w:themeFill="accent4" w:themeFillTint="99"/>
        <w:rPr>
          <w:rFonts w:ascii="Arial" w:hAnsi="Arial" w:cs="Arial"/>
          <w:b/>
          <w:sz w:val="24"/>
          <w:szCs w:val="24"/>
        </w:rPr>
      </w:pPr>
      <w:r w:rsidRPr="002F7E75">
        <w:rPr>
          <w:rFonts w:ascii="Arial" w:hAnsi="Arial" w:cs="Arial"/>
          <w:b/>
          <w:sz w:val="24"/>
          <w:szCs w:val="24"/>
        </w:rPr>
        <w:t xml:space="preserve">Objectifs : </w:t>
      </w:r>
      <w:r w:rsidR="00612B8A">
        <w:rPr>
          <w:rFonts w:ascii="Arial" w:hAnsi="Arial" w:cs="Arial"/>
          <w:b/>
          <w:sz w:val="24"/>
          <w:szCs w:val="24"/>
        </w:rPr>
        <w:t>ANAL</w:t>
      </w:r>
      <w:bookmarkStart w:id="0" w:name="_GoBack"/>
      <w:bookmarkEnd w:id="0"/>
      <w:r w:rsidR="00612B8A">
        <w:rPr>
          <w:rFonts w:ascii="Arial" w:hAnsi="Arial" w:cs="Arial"/>
          <w:b/>
          <w:sz w:val="24"/>
          <w:szCs w:val="24"/>
        </w:rPr>
        <w:t>YSER </w:t>
      </w:r>
      <w:r w:rsidR="008E6A5C">
        <w:rPr>
          <w:rFonts w:ascii="Arial" w:hAnsi="Arial" w:cs="Arial"/>
          <w:b/>
          <w:sz w:val="24"/>
          <w:szCs w:val="24"/>
        </w:rPr>
        <w:t xml:space="preserve">: </w:t>
      </w:r>
      <w:r w:rsidR="00ED42D8">
        <w:rPr>
          <w:rFonts w:ascii="Arial" w:hAnsi="Arial" w:cs="Arial"/>
          <w:b/>
          <w:sz w:val="24"/>
          <w:szCs w:val="24"/>
        </w:rPr>
        <w:t>Focaliser son attention sur un élément de l’architecture (ici le sol), traduire plastiquement et symboliquement ses ressentis</w:t>
      </w:r>
      <w:r w:rsidR="008E6A5C">
        <w:rPr>
          <w:rFonts w:ascii="Arial" w:hAnsi="Arial" w:cs="Arial"/>
          <w:b/>
          <w:sz w:val="24"/>
          <w:szCs w:val="24"/>
        </w:rPr>
        <w:t>.</w:t>
      </w:r>
    </w:p>
    <w:p w:rsidR="00477617" w:rsidRDefault="006048B5">
      <w:r>
        <w:rPr>
          <w:rFonts w:ascii="Arial" w:hAnsi="Arial" w:cs="Arial"/>
          <w:sz w:val="24"/>
          <w:szCs w:val="24"/>
        </w:rPr>
        <w:t xml:space="preserve">Objectifs langagiers (langue orale) : </w:t>
      </w:r>
      <w:r>
        <w:t>présentation d’une idée, d’un point de vue, mobilisation de stratégies argumentatives (exemples, réfutation, récapitulation), respect des règles conversationnelles (quantité, qualité, clarté et concision, relation avec le propos), construction et mobilisation de moyens d’expression (lexiques, formules, types de phrases, enchainements), mise à distance de l’expérience et mobilisation des connaissances (reformulation, explicitation des démarches, des contenus, des procédures)</w:t>
      </w:r>
    </w:p>
    <w:p w:rsidR="004838F2" w:rsidRPr="00477617" w:rsidRDefault="004838F2">
      <w:pPr>
        <w:rPr>
          <w:rFonts w:ascii="Arial" w:hAnsi="Arial" w:cs="Arial"/>
          <w:sz w:val="24"/>
          <w:szCs w:val="24"/>
        </w:rPr>
      </w:pPr>
      <w:r>
        <w:rPr>
          <w:rFonts w:ascii="Arial" w:hAnsi="Arial" w:cs="Arial"/>
          <w:sz w:val="24"/>
          <w:szCs w:val="24"/>
        </w:rPr>
        <w:t>TRAVAIL INDIVIDUEL</w:t>
      </w:r>
    </w:p>
    <w:p w:rsidR="0070651A" w:rsidRPr="004838F2" w:rsidRDefault="00F96054" w:rsidP="004838F2">
      <w:pPr>
        <w:rPr>
          <w:rFonts w:ascii="Arial" w:hAnsi="Arial" w:cs="Arial"/>
          <w:b/>
          <w:sz w:val="24"/>
          <w:szCs w:val="24"/>
        </w:rPr>
      </w:pPr>
      <w:r w:rsidRPr="008E6A5C">
        <w:rPr>
          <w:rFonts w:ascii="Arial" w:hAnsi="Arial" w:cs="Arial"/>
          <w:b/>
          <w:sz w:val="24"/>
          <w:szCs w:val="24"/>
        </w:rPr>
        <w:t>Etape 1 :</w:t>
      </w:r>
      <w:r w:rsidRPr="008E6A5C">
        <w:rPr>
          <w:rFonts w:ascii="Arial" w:hAnsi="Arial" w:cs="Arial"/>
          <w:sz w:val="24"/>
          <w:szCs w:val="24"/>
        </w:rPr>
        <w:t xml:space="preserve"> </w:t>
      </w:r>
      <w:r w:rsidR="004838F2">
        <w:rPr>
          <w:rFonts w:ascii="Arial" w:hAnsi="Arial" w:cs="Arial"/>
          <w:sz w:val="24"/>
          <w:szCs w:val="24"/>
        </w:rPr>
        <w:t xml:space="preserve">Parcourir tout l’espace du rez-de-chaussée et </w:t>
      </w:r>
      <w:r w:rsidR="00A42B7D">
        <w:rPr>
          <w:rFonts w:ascii="Arial" w:hAnsi="Arial" w:cs="Arial"/>
          <w:sz w:val="24"/>
          <w:szCs w:val="24"/>
        </w:rPr>
        <w:t>relever sur le plan (brouillon) tous les types de sol et les ressentis différents qu’ils provoquent. Il sera nécessaire de rajouter des indications sur le plan (partition de l’espace) pour être exhaustif.</w:t>
      </w:r>
    </w:p>
    <w:p w:rsidR="006048B5" w:rsidRPr="006048B5" w:rsidRDefault="006048B5" w:rsidP="006048B5">
      <w:pPr>
        <w:pStyle w:val="Paragraphedeliste"/>
        <w:ind w:left="1276"/>
        <w:rPr>
          <w:rFonts w:ascii="Arial" w:hAnsi="Arial" w:cs="Arial"/>
          <w:sz w:val="24"/>
          <w:szCs w:val="24"/>
        </w:rPr>
      </w:pPr>
    </w:p>
    <w:p w:rsidR="0070651A" w:rsidRPr="004838F2" w:rsidRDefault="00F96054" w:rsidP="004838F2">
      <w:pPr>
        <w:rPr>
          <w:rFonts w:ascii="Arial" w:hAnsi="Arial" w:cs="Arial"/>
          <w:sz w:val="24"/>
          <w:szCs w:val="24"/>
        </w:rPr>
      </w:pPr>
      <w:r w:rsidRPr="004838F2">
        <w:rPr>
          <w:rFonts w:ascii="Arial" w:hAnsi="Arial" w:cs="Arial"/>
          <w:b/>
          <w:sz w:val="24"/>
          <w:szCs w:val="24"/>
        </w:rPr>
        <w:t>Etape 2 :</w:t>
      </w:r>
      <w:r w:rsidRPr="004838F2">
        <w:rPr>
          <w:rFonts w:ascii="Arial" w:hAnsi="Arial" w:cs="Arial"/>
          <w:sz w:val="24"/>
          <w:szCs w:val="24"/>
        </w:rPr>
        <w:t xml:space="preserve"> </w:t>
      </w:r>
      <w:r w:rsidR="00A42B7D">
        <w:rPr>
          <w:rFonts w:ascii="Arial" w:hAnsi="Arial" w:cs="Arial"/>
          <w:sz w:val="24"/>
          <w:szCs w:val="24"/>
        </w:rPr>
        <w:t>Au propre, sur un 2</w:t>
      </w:r>
      <w:r w:rsidR="00A42B7D" w:rsidRPr="00A42B7D">
        <w:rPr>
          <w:rFonts w:ascii="Arial" w:hAnsi="Arial" w:cs="Arial"/>
          <w:sz w:val="24"/>
          <w:szCs w:val="24"/>
          <w:vertAlign w:val="superscript"/>
        </w:rPr>
        <w:t>e</w:t>
      </w:r>
      <w:r w:rsidR="00A42B7D">
        <w:rPr>
          <w:rFonts w:ascii="Arial" w:hAnsi="Arial" w:cs="Arial"/>
          <w:sz w:val="24"/>
          <w:szCs w:val="24"/>
        </w:rPr>
        <w:t xml:space="preserve"> fond de plan, traduire </w:t>
      </w:r>
      <w:r w:rsidR="00A42B7D" w:rsidRPr="004E735A">
        <w:rPr>
          <w:rFonts w:ascii="Arial" w:hAnsi="Arial" w:cs="Arial"/>
          <w:sz w:val="24"/>
          <w:szCs w:val="24"/>
          <w:u w:val="single"/>
        </w:rPr>
        <w:t>symboliquement</w:t>
      </w:r>
      <w:r w:rsidR="00A42B7D">
        <w:rPr>
          <w:rFonts w:ascii="Arial" w:hAnsi="Arial" w:cs="Arial"/>
          <w:sz w:val="24"/>
          <w:szCs w:val="24"/>
        </w:rPr>
        <w:t xml:space="preserve"> (par le traitement des différentes zones du plan) les ressentis éprouvés pour chaque type de sol.</w:t>
      </w:r>
      <w:r w:rsidR="00882D74">
        <w:rPr>
          <w:rFonts w:ascii="Arial" w:hAnsi="Arial" w:cs="Arial"/>
          <w:sz w:val="24"/>
          <w:szCs w:val="24"/>
        </w:rPr>
        <w:t xml:space="preserve"> Il ne s’agit pas de reproduire les sols mais </w:t>
      </w:r>
      <w:r w:rsidR="00882D74" w:rsidRPr="00882D74">
        <w:rPr>
          <w:rFonts w:ascii="Arial" w:hAnsi="Arial" w:cs="Arial"/>
          <w:sz w:val="24"/>
          <w:szCs w:val="24"/>
          <w:u w:val="single"/>
        </w:rPr>
        <w:t>d’inventer un symbolisme</w:t>
      </w:r>
      <w:r w:rsidR="00882D74">
        <w:rPr>
          <w:rFonts w:ascii="Arial" w:hAnsi="Arial" w:cs="Arial"/>
          <w:sz w:val="24"/>
          <w:szCs w:val="24"/>
        </w:rPr>
        <w:t xml:space="preserve"> et </w:t>
      </w:r>
      <w:r w:rsidR="00882D74" w:rsidRPr="00882D74">
        <w:rPr>
          <w:rFonts w:ascii="Arial" w:hAnsi="Arial" w:cs="Arial"/>
          <w:sz w:val="24"/>
          <w:szCs w:val="24"/>
          <w:u w:val="single"/>
        </w:rPr>
        <w:t>de traduire plastiquement</w:t>
      </w:r>
      <w:r w:rsidR="00882D74">
        <w:rPr>
          <w:rFonts w:ascii="Arial" w:hAnsi="Arial" w:cs="Arial"/>
          <w:sz w:val="24"/>
          <w:szCs w:val="24"/>
        </w:rPr>
        <w:t xml:space="preserve"> (par le graphisme ou/et la couleur) des ressentis.</w:t>
      </w:r>
    </w:p>
    <w:p w:rsidR="00A80064" w:rsidRDefault="00A80064" w:rsidP="00F96054">
      <w:pPr>
        <w:pStyle w:val="Paragraphedeliste"/>
        <w:ind w:left="1276"/>
        <w:rPr>
          <w:rFonts w:ascii="Arial" w:hAnsi="Arial" w:cs="Arial"/>
          <w:sz w:val="24"/>
          <w:szCs w:val="24"/>
        </w:rPr>
      </w:pPr>
    </w:p>
    <w:p w:rsidR="00A80064" w:rsidRPr="004838F2" w:rsidRDefault="00A80064" w:rsidP="004838F2">
      <w:pPr>
        <w:rPr>
          <w:rFonts w:ascii="Arial" w:hAnsi="Arial" w:cs="Arial"/>
          <w:sz w:val="24"/>
          <w:szCs w:val="24"/>
        </w:rPr>
      </w:pPr>
      <w:r w:rsidRPr="004838F2">
        <w:rPr>
          <w:rFonts w:ascii="Arial" w:hAnsi="Arial" w:cs="Arial"/>
          <w:b/>
          <w:sz w:val="24"/>
          <w:szCs w:val="24"/>
        </w:rPr>
        <w:t>Etape 3 :</w:t>
      </w:r>
      <w:r w:rsidR="00A42B7D">
        <w:rPr>
          <w:rFonts w:ascii="Arial" w:hAnsi="Arial" w:cs="Arial"/>
          <w:sz w:val="24"/>
          <w:szCs w:val="24"/>
        </w:rPr>
        <w:t xml:space="preserve"> Au sein du groupe de travail : Exposer les différents plans, comparer, laisser réagir, faire deviner les ressentis au regard des symboles choisis pour les traduire, discuter des choix plastiques. </w:t>
      </w:r>
    </w:p>
    <w:p w:rsidR="000B070B" w:rsidRDefault="000B070B" w:rsidP="00F96054">
      <w:pPr>
        <w:pStyle w:val="Paragraphedeliste"/>
        <w:ind w:left="1276"/>
        <w:rPr>
          <w:rFonts w:ascii="Arial" w:hAnsi="Arial" w:cs="Arial"/>
          <w:sz w:val="24"/>
          <w:szCs w:val="24"/>
        </w:rPr>
      </w:pPr>
    </w:p>
    <w:p w:rsidR="000B070B" w:rsidRPr="004838F2" w:rsidRDefault="000B070B" w:rsidP="00882D74">
      <w:pPr>
        <w:ind w:left="568" w:firstLine="708"/>
        <w:rPr>
          <w:rFonts w:ascii="Arial" w:hAnsi="Arial" w:cs="Arial"/>
          <w:sz w:val="24"/>
          <w:szCs w:val="24"/>
        </w:rPr>
      </w:pPr>
      <w:r w:rsidRPr="004838F2">
        <w:rPr>
          <w:rFonts w:ascii="Arial" w:hAnsi="Arial" w:cs="Arial"/>
          <w:b/>
          <w:sz w:val="24"/>
          <w:szCs w:val="24"/>
        </w:rPr>
        <w:t>Etape 4 :</w:t>
      </w:r>
      <w:r w:rsidRPr="004838F2">
        <w:rPr>
          <w:rFonts w:ascii="Arial" w:hAnsi="Arial" w:cs="Arial"/>
          <w:sz w:val="24"/>
          <w:szCs w:val="24"/>
        </w:rPr>
        <w:t xml:space="preserve"> </w:t>
      </w:r>
      <w:r w:rsidR="00A42B7D">
        <w:rPr>
          <w:rFonts w:ascii="Arial" w:hAnsi="Arial" w:cs="Arial"/>
          <w:sz w:val="24"/>
          <w:szCs w:val="24"/>
        </w:rPr>
        <w:t>Même chose mais</w:t>
      </w:r>
      <w:r w:rsidRPr="004838F2">
        <w:rPr>
          <w:rFonts w:ascii="Arial" w:hAnsi="Arial" w:cs="Arial"/>
          <w:sz w:val="24"/>
          <w:szCs w:val="24"/>
        </w:rPr>
        <w:t xml:space="preserve"> </w:t>
      </w:r>
      <w:r w:rsidR="00A42B7D">
        <w:rPr>
          <w:rFonts w:ascii="Arial" w:hAnsi="Arial" w:cs="Arial"/>
          <w:sz w:val="24"/>
          <w:szCs w:val="24"/>
        </w:rPr>
        <w:t>en grand groupe.</w:t>
      </w:r>
    </w:p>
    <w:p w:rsidR="000E08A1" w:rsidRDefault="000E08A1" w:rsidP="00500609">
      <w:pPr>
        <w:pStyle w:val="Paragraphedeliste"/>
        <w:ind w:left="1276"/>
        <w:rPr>
          <w:rFonts w:ascii="Arial" w:hAnsi="Arial" w:cs="Arial"/>
          <w:sz w:val="24"/>
          <w:szCs w:val="24"/>
        </w:rPr>
      </w:pPr>
    </w:p>
    <w:p w:rsidR="000E08A1" w:rsidRDefault="000E08A1" w:rsidP="00500609">
      <w:pPr>
        <w:pStyle w:val="Paragraphedeliste"/>
        <w:ind w:left="1276"/>
        <w:rPr>
          <w:rFonts w:ascii="Arial" w:hAnsi="Arial" w:cs="Arial"/>
          <w:sz w:val="24"/>
          <w:szCs w:val="24"/>
        </w:rPr>
      </w:pPr>
    </w:p>
    <w:p w:rsidR="000E08A1" w:rsidRPr="006048B5" w:rsidRDefault="000E08A1" w:rsidP="006048B5">
      <w:pPr>
        <w:pStyle w:val="Paragraphedeliste"/>
        <w:shd w:val="clear" w:color="auto" w:fill="FFF2CC" w:themeFill="accent4" w:themeFillTint="33"/>
        <w:ind w:left="1276"/>
        <w:rPr>
          <w:rFonts w:ascii="Arial" w:hAnsi="Arial" w:cs="Arial"/>
          <w:b/>
          <w:i/>
          <w:sz w:val="24"/>
          <w:szCs w:val="24"/>
        </w:rPr>
      </w:pPr>
      <w:r w:rsidRPr="006048B5">
        <w:rPr>
          <w:rFonts w:ascii="Arial" w:hAnsi="Arial" w:cs="Arial"/>
          <w:b/>
          <w:i/>
          <w:sz w:val="24"/>
          <w:szCs w:val="24"/>
        </w:rPr>
        <w:t>Aide</w:t>
      </w:r>
    </w:p>
    <w:p w:rsidR="0091580B" w:rsidRDefault="00A42B7D" w:rsidP="000B070B">
      <w:pPr>
        <w:pStyle w:val="Paragraphedeliste"/>
        <w:shd w:val="clear" w:color="auto" w:fill="FFF2CC" w:themeFill="accent4" w:themeFillTint="33"/>
        <w:ind w:left="1276"/>
        <w:rPr>
          <w:rFonts w:ascii="Arial" w:hAnsi="Arial" w:cs="Arial"/>
          <w:i/>
          <w:sz w:val="24"/>
          <w:szCs w:val="24"/>
        </w:rPr>
      </w:pPr>
      <w:r>
        <w:rPr>
          <w:rFonts w:ascii="Arial" w:hAnsi="Arial" w:cs="Arial"/>
          <w:i/>
          <w:sz w:val="24"/>
          <w:szCs w:val="24"/>
        </w:rPr>
        <w:t>Ce qu’on peut observer dans un sol :</w:t>
      </w:r>
    </w:p>
    <w:p w:rsidR="00A42B7D" w:rsidRDefault="00A42B7D" w:rsidP="000B070B">
      <w:pPr>
        <w:pStyle w:val="Paragraphedeliste"/>
        <w:shd w:val="clear" w:color="auto" w:fill="FFF2CC" w:themeFill="accent4" w:themeFillTint="33"/>
        <w:ind w:left="1276"/>
        <w:rPr>
          <w:rFonts w:ascii="Arial" w:hAnsi="Arial" w:cs="Arial"/>
          <w:i/>
          <w:sz w:val="24"/>
          <w:szCs w:val="24"/>
        </w:rPr>
      </w:pPr>
      <w:r>
        <w:rPr>
          <w:rFonts w:ascii="Arial" w:hAnsi="Arial" w:cs="Arial"/>
          <w:i/>
          <w:sz w:val="24"/>
          <w:szCs w:val="24"/>
        </w:rPr>
        <w:t xml:space="preserve">- sa couleur, </w:t>
      </w:r>
    </w:p>
    <w:p w:rsidR="00A42B7D" w:rsidRDefault="00A42B7D" w:rsidP="000B070B">
      <w:pPr>
        <w:pStyle w:val="Paragraphedeliste"/>
        <w:shd w:val="clear" w:color="auto" w:fill="FFF2CC" w:themeFill="accent4" w:themeFillTint="33"/>
        <w:ind w:left="1276"/>
        <w:rPr>
          <w:rFonts w:ascii="Arial" w:hAnsi="Arial" w:cs="Arial"/>
          <w:i/>
          <w:sz w:val="24"/>
          <w:szCs w:val="24"/>
        </w:rPr>
      </w:pPr>
      <w:r>
        <w:rPr>
          <w:rFonts w:ascii="Arial" w:hAnsi="Arial" w:cs="Arial"/>
          <w:i/>
          <w:sz w:val="24"/>
          <w:szCs w:val="24"/>
        </w:rPr>
        <w:t>- sa matière (minéral, organique, synthétique, composite),</w:t>
      </w:r>
    </w:p>
    <w:p w:rsidR="00A42B7D" w:rsidRDefault="00A42B7D" w:rsidP="000B070B">
      <w:pPr>
        <w:pStyle w:val="Paragraphedeliste"/>
        <w:shd w:val="clear" w:color="auto" w:fill="FFF2CC" w:themeFill="accent4" w:themeFillTint="33"/>
        <w:ind w:left="1276"/>
        <w:rPr>
          <w:rFonts w:ascii="Arial" w:hAnsi="Arial" w:cs="Arial"/>
          <w:i/>
          <w:sz w:val="24"/>
          <w:szCs w:val="24"/>
        </w:rPr>
      </w:pPr>
      <w:r>
        <w:rPr>
          <w:rFonts w:ascii="Arial" w:hAnsi="Arial" w:cs="Arial"/>
          <w:i/>
          <w:sz w:val="24"/>
          <w:szCs w:val="24"/>
        </w:rPr>
        <w:t xml:space="preserve">- sa réaction à la lumière (il la réfléchit, il l’absorbe, </w:t>
      </w:r>
      <w:r>
        <w:rPr>
          <w:rFonts w:ascii="Arial" w:hAnsi="Arial" w:cs="Arial"/>
          <w:i/>
          <w:sz w:val="24"/>
          <w:szCs w:val="24"/>
        </w:rPr>
        <w:t>brillant</w:t>
      </w:r>
      <w:r>
        <w:rPr>
          <w:rFonts w:ascii="Arial" w:hAnsi="Arial" w:cs="Arial"/>
          <w:i/>
          <w:sz w:val="24"/>
          <w:szCs w:val="24"/>
        </w:rPr>
        <w:t>, mat</w:t>
      </w:r>
      <w:r w:rsidR="005A5CE3">
        <w:rPr>
          <w:rFonts w:ascii="Arial" w:hAnsi="Arial" w:cs="Arial"/>
          <w:i/>
          <w:sz w:val="24"/>
          <w:szCs w:val="24"/>
        </w:rPr>
        <w:t>)</w:t>
      </w:r>
      <w:r>
        <w:rPr>
          <w:rFonts w:ascii="Arial" w:hAnsi="Arial" w:cs="Arial"/>
          <w:i/>
          <w:sz w:val="24"/>
          <w:szCs w:val="24"/>
        </w:rPr>
        <w:t>,</w:t>
      </w:r>
    </w:p>
    <w:p w:rsidR="00A42B7D" w:rsidRDefault="00A42B7D" w:rsidP="000B070B">
      <w:pPr>
        <w:pStyle w:val="Paragraphedeliste"/>
        <w:shd w:val="clear" w:color="auto" w:fill="FFF2CC" w:themeFill="accent4" w:themeFillTint="33"/>
        <w:ind w:left="1276"/>
        <w:rPr>
          <w:rFonts w:ascii="Arial" w:hAnsi="Arial" w:cs="Arial"/>
          <w:i/>
          <w:sz w:val="24"/>
          <w:szCs w:val="24"/>
        </w:rPr>
      </w:pPr>
      <w:r>
        <w:rPr>
          <w:rFonts w:ascii="Arial" w:hAnsi="Arial" w:cs="Arial"/>
          <w:i/>
          <w:sz w:val="24"/>
          <w:szCs w:val="24"/>
        </w:rPr>
        <w:t>- sa réaction par rapport au son (il</w:t>
      </w:r>
      <w:r w:rsidR="00502066">
        <w:rPr>
          <w:rFonts w:ascii="Arial" w:hAnsi="Arial" w:cs="Arial"/>
          <w:i/>
          <w:sz w:val="24"/>
          <w:szCs w:val="24"/>
        </w:rPr>
        <w:t xml:space="preserve"> le renvoie, il l’absorbe)</w:t>
      </w:r>
      <w:r w:rsidR="004E735A">
        <w:rPr>
          <w:rFonts w:ascii="Arial" w:hAnsi="Arial" w:cs="Arial"/>
          <w:i/>
          <w:sz w:val="24"/>
          <w:szCs w:val="24"/>
        </w:rPr>
        <w:t>,</w:t>
      </w:r>
    </w:p>
    <w:p w:rsidR="00A42B7D" w:rsidRDefault="00A42B7D" w:rsidP="000B070B">
      <w:pPr>
        <w:pStyle w:val="Paragraphedeliste"/>
        <w:shd w:val="clear" w:color="auto" w:fill="FFF2CC" w:themeFill="accent4" w:themeFillTint="33"/>
        <w:ind w:left="1276"/>
        <w:rPr>
          <w:rFonts w:ascii="Arial" w:hAnsi="Arial" w:cs="Arial"/>
          <w:i/>
          <w:sz w:val="24"/>
          <w:szCs w:val="24"/>
        </w:rPr>
      </w:pPr>
      <w:r>
        <w:rPr>
          <w:rFonts w:ascii="Arial" w:hAnsi="Arial" w:cs="Arial"/>
          <w:i/>
          <w:sz w:val="24"/>
          <w:szCs w:val="24"/>
        </w:rPr>
        <w:t>- ses motifs</w:t>
      </w:r>
      <w:r w:rsidR="00B65058">
        <w:rPr>
          <w:rFonts w:ascii="Arial" w:hAnsi="Arial" w:cs="Arial"/>
          <w:i/>
          <w:sz w:val="24"/>
          <w:szCs w:val="24"/>
        </w:rPr>
        <w:t xml:space="preserve"> (réguliers, aléatoires), </w:t>
      </w:r>
      <w:r w:rsidR="000A473B">
        <w:rPr>
          <w:rFonts w:ascii="Arial" w:hAnsi="Arial" w:cs="Arial"/>
          <w:i/>
          <w:sz w:val="24"/>
          <w:szCs w:val="24"/>
        </w:rPr>
        <w:t>son calepinage (la façon dont les éléments sont assemblés)</w:t>
      </w:r>
      <w:r w:rsidR="004E735A">
        <w:rPr>
          <w:rFonts w:ascii="Arial" w:hAnsi="Arial" w:cs="Arial"/>
          <w:i/>
          <w:sz w:val="24"/>
          <w:szCs w:val="24"/>
        </w:rPr>
        <w:t>,</w:t>
      </w:r>
    </w:p>
    <w:p w:rsidR="00004EDC" w:rsidRDefault="00004EDC" w:rsidP="000B070B">
      <w:pPr>
        <w:pStyle w:val="Paragraphedeliste"/>
        <w:shd w:val="clear" w:color="auto" w:fill="FFF2CC" w:themeFill="accent4" w:themeFillTint="33"/>
        <w:ind w:left="1276"/>
        <w:rPr>
          <w:rFonts w:ascii="Arial" w:hAnsi="Arial" w:cs="Arial"/>
          <w:i/>
          <w:sz w:val="24"/>
          <w:szCs w:val="24"/>
        </w:rPr>
      </w:pPr>
      <w:r>
        <w:rPr>
          <w:rFonts w:ascii="Arial" w:hAnsi="Arial" w:cs="Arial"/>
          <w:i/>
          <w:sz w:val="24"/>
          <w:szCs w:val="24"/>
        </w:rPr>
        <w:t>- les sensations qu’il procure quand on le touche : chaud/froid, lisse/rugueux, humide/sec</w:t>
      </w:r>
      <w:r w:rsidR="004E735A">
        <w:rPr>
          <w:rFonts w:ascii="Arial" w:hAnsi="Arial" w:cs="Arial"/>
          <w:i/>
          <w:sz w:val="24"/>
          <w:szCs w:val="24"/>
        </w:rPr>
        <w:t>,</w:t>
      </w:r>
    </w:p>
    <w:p w:rsidR="00004EDC" w:rsidRPr="000B070B" w:rsidRDefault="00004EDC" w:rsidP="000B070B">
      <w:pPr>
        <w:pStyle w:val="Paragraphedeliste"/>
        <w:shd w:val="clear" w:color="auto" w:fill="FFF2CC" w:themeFill="accent4" w:themeFillTint="33"/>
        <w:ind w:left="1276"/>
        <w:rPr>
          <w:rFonts w:ascii="Arial" w:hAnsi="Arial" w:cs="Arial"/>
          <w:i/>
          <w:sz w:val="24"/>
          <w:szCs w:val="24"/>
        </w:rPr>
      </w:pPr>
      <w:r>
        <w:rPr>
          <w:rFonts w:ascii="Arial" w:hAnsi="Arial" w:cs="Arial"/>
          <w:i/>
          <w:sz w:val="24"/>
          <w:szCs w:val="24"/>
        </w:rPr>
        <w:t>- l’impression qu’il donne de façon générale (cumul de tous les facteurs ci-dessus)</w:t>
      </w:r>
      <w:r w:rsidR="004E735A">
        <w:rPr>
          <w:rFonts w:ascii="Arial" w:hAnsi="Arial" w:cs="Arial"/>
          <w:i/>
          <w:sz w:val="24"/>
          <w:szCs w:val="24"/>
        </w:rPr>
        <w:t>.</w:t>
      </w:r>
    </w:p>
    <w:p w:rsidR="002F7E75" w:rsidRDefault="002F7E75" w:rsidP="00500609">
      <w:pPr>
        <w:pStyle w:val="Paragraphedeliste"/>
        <w:ind w:left="1276"/>
        <w:rPr>
          <w:rFonts w:ascii="Arial" w:hAnsi="Arial" w:cs="Arial"/>
          <w:sz w:val="24"/>
          <w:szCs w:val="24"/>
        </w:rPr>
      </w:pPr>
    </w:p>
    <w:p w:rsidR="006048B5" w:rsidRPr="0091580B" w:rsidRDefault="002F7E75" w:rsidP="0091580B">
      <w:pPr>
        <w:pStyle w:val="Paragraphedeliste"/>
        <w:shd w:val="clear" w:color="auto" w:fill="E7E6E6" w:themeFill="background2"/>
        <w:ind w:left="1276"/>
        <w:rPr>
          <w:rFonts w:ascii="Arial" w:hAnsi="Arial" w:cs="Arial"/>
          <w:i/>
          <w:sz w:val="24"/>
          <w:szCs w:val="24"/>
        </w:rPr>
      </w:pPr>
      <w:r w:rsidRPr="006048B5">
        <w:rPr>
          <w:rFonts w:ascii="Arial" w:hAnsi="Arial" w:cs="Arial"/>
          <w:b/>
          <w:i/>
          <w:sz w:val="24"/>
          <w:szCs w:val="24"/>
        </w:rPr>
        <w:t>Matériel :</w:t>
      </w:r>
      <w:r w:rsidR="00B57C43">
        <w:rPr>
          <w:rFonts w:ascii="Arial" w:hAnsi="Arial" w:cs="Arial"/>
          <w:i/>
          <w:sz w:val="24"/>
          <w:szCs w:val="24"/>
        </w:rPr>
        <w:t xml:space="preserve"> 2</w:t>
      </w:r>
      <w:r w:rsidR="000B070B">
        <w:rPr>
          <w:rFonts w:ascii="Arial" w:hAnsi="Arial" w:cs="Arial"/>
          <w:i/>
          <w:sz w:val="24"/>
          <w:szCs w:val="24"/>
        </w:rPr>
        <w:t xml:space="preserve"> </w:t>
      </w:r>
      <w:r w:rsidR="00B57C43">
        <w:rPr>
          <w:rFonts w:ascii="Arial" w:hAnsi="Arial" w:cs="Arial"/>
          <w:i/>
          <w:sz w:val="24"/>
          <w:szCs w:val="24"/>
        </w:rPr>
        <w:t xml:space="preserve">plans A4 par personne, </w:t>
      </w:r>
      <w:r w:rsidR="004E735A">
        <w:rPr>
          <w:rFonts w:ascii="Arial" w:hAnsi="Arial" w:cs="Arial"/>
          <w:i/>
          <w:sz w:val="24"/>
          <w:szCs w:val="24"/>
        </w:rPr>
        <w:t xml:space="preserve">crayons de papier, </w:t>
      </w:r>
      <w:r w:rsidR="00B57C43">
        <w:rPr>
          <w:rFonts w:ascii="Arial" w:hAnsi="Arial" w:cs="Arial"/>
          <w:i/>
          <w:sz w:val="24"/>
          <w:szCs w:val="24"/>
        </w:rPr>
        <w:t>feutres différentes épaisseurs, crayons de couleur.</w:t>
      </w:r>
    </w:p>
    <w:sectPr w:rsidR="006048B5" w:rsidRPr="0091580B" w:rsidSect="0091580B">
      <w:pgSz w:w="16838" w:h="11906" w:orient="landscape"/>
      <w:pgMar w:top="993" w:right="851" w:bottom="709"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86C41"/>
    <w:multiLevelType w:val="hybridMultilevel"/>
    <w:tmpl w:val="830CC62A"/>
    <w:lvl w:ilvl="0" w:tplc="2B0E0A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8A"/>
    <w:rsid w:val="00004EDC"/>
    <w:rsid w:val="00034F6F"/>
    <w:rsid w:val="00074048"/>
    <w:rsid w:val="000A473B"/>
    <w:rsid w:val="000B070B"/>
    <w:rsid w:val="000E08A1"/>
    <w:rsid w:val="002E23F2"/>
    <w:rsid w:val="002F7E75"/>
    <w:rsid w:val="0032735F"/>
    <w:rsid w:val="00477617"/>
    <w:rsid w:val="004838F2"/>
    <w:rsid w:val="004B107A"/>
    <w:rsid w:val="004E661B"/>
    <w:rsid w:val="004E735A"/>
    <w:rsid w:val="00500609"/>
    <w:rsid w:val="00502066"/>
    <w:rsid w:val="00594AC1"/>
    <w:rsid w:val="005A5CE3"/>
    <w:rsid w:val="005D7E6F"/>
    <w:rsid w:val="006048B5"/>
    <w:rsid w:val="00612B8A"/>
    <w:rsid w:val="006151ED"/>
    <w:rsid w:val="0070651A"/>
    <w:rsid w:val="007166A5"/>
    <w:rsid w:val="00882D74"/>
    <w:rsid w:val="008E6A5C"/>
    <w:rsid w:val="0091580B"/>
    <w:rsid w:val="00972A63"/>
    <w:rsid w:val="00984875"/>
    <w:rsid w:val="00A42B7D"/>
    <w:rsid w:val="00A80064"/>
    <w:rsid w:val="00B57C43"/>
    <w:rsid w:val="00B65058"/>
    <w:rsid w:val="00C16A02"/>
    <w:rsid w:val="00E27BF5"/>
    <w:rsid w:val="00ED42D8"/>
    <w:rsid w:val="00EF1C71"/>
    <w:rsid w:val="00F96054"/>
    <w:rsid w:val="00F96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5C7D"/>
  <w15:chartTrackingRefBased/>
  <w15:docId w15:val="{FADDC2A9-8233-48E2-8F43-E98A2616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337</Words>
  <Characters>1857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Matthaey</dc:creator>
  <cp:keywords/>
  <dc:description/>
  <cp:lastModifiedBy>Anne Matthaey</cp:lastModifiedBy>
  <cp:revision>14</cp:revision>
  <dcterms:created xsi:type="dcterms:W3CDTF">2019-12-13T09:17:00Z</dcterms:created>
  <dcterms:modified xsi:type="dcterms:W3CDTF">2019-12-13T09:51:00Z</dcterms:modified>
</cp:coreProperties>
</file>