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E9" w:rsidRDefault="00B413E9" w:rsidP="00A34CF1">
      <w:pPr>
        <w:jc w:val="both"/>
      </w:pPr>
    </w:p>
    <w:p w:rsidR="00D25AA9" w:rsidRDefault="00D25AA9" w:rsidP="00D25AA9">
      <w:pPr>
        <w:pStyle w:val="Paragraphedeliste"/>
      </w:pPr>
      <w:r>
        <w:rPr>
          <w:b/>
        </w:rPr>
        <w:t>S</w:t>
      </w:r>
      <w:r w:rsidR="004B2571" w:rsidRPr="00DD744C">
        <w:rPr>
          <w:b/>
        </w:rPr>
        <w:t>pectacle</w:t>
      </w:r>
      <w:r w:rsidR="004E5376" w:rsidRPr="00DD744C">
        <w:rPr>
          <w:b/>
        </w:rPr>
        <w:t xml:space="preserve"> </w:t>
      </w:r>
      <w:r w:rsidR="00E72635" w:rsidRPr="00DD744C">
        <w:rPr>
          <w:b/>
        </w:rPr>
        <w:t xml:space="preserve">de Gaëlle Bourges </w:t>
      </w:r>
      <w:r w:rsidR="004E5376" w:rsidRPr="00DD744C">
        <w:rPr>
          <w:b/>
        </w:rPr>
        <w:t>« </w:t>
      </w:r>
      <w:r w:rsidR="00E72635" w:rsidRPr="00DD744C">
        <w:rPr>
          <w:b/>
          <w:i/>
        </w:rPr>
        <w:t>Revoir</w:t>
      </w:r>
      <w:r w:rsidR="004E5376" w:rsidRPr="00DD744C">
        <w:rPr>
          <w:b/>
          <w:i/>
        </w:rPr>
        <w:t xml:space="preserve"> Lascaux</w:t>
      </w:r>
      <w:r w:rsidR="004E5376" w:rsidRPr="00DD744C">
        <w:rPr>
          <w:b/>
        </w:rPr>
        <w:t> »</w:t>
      </w:r>
      <w:r w:rsidR="0017431C">
        <w:t xml:space="preserve"> </w:t>
      </w:r>
      <w:r w:rsidR="00E72635">
        <w:t xml:space="preserve"> </w:t>
      </w:r>
      <w:r w:rsidR="005029BB">
        <w:br/>
      </w:r>
      <w:r w:rsidR="00E72635">
        <w:t>La proposition plastique en accompagnement du spectacle est construite a</w:t>
      </w:r>
      <w:r w:rsidR="0017431C">
        <w:t>utour du jeu des ombres</w:t>
      </w:r>
      <w:r w:rsidR="004636CA">
        <w:t xml:space="preserve"> en lien avec les projections et le</w:t>
      </w:r>
      <w:r w:rsidR="00705704">
        <w:t>s</w:t>
      </w:r>
      <w:r w:rsidR="004636CA">
        <w:t xml:space="preserve"> jeu</w:t>
      </w:r>
      <w:r w:rsidR="00705704">
        <w:t>x</w:t>
      </w:r>
      <w:r w:rsidR="004636CA">
        <w:t xml:space="preserve"> de lumière qui retracent les représentations animales des  grottes préhistoriques</w:t>
      </w:r>
      <w:r w:rsidR="00705704" w:rsidRPr="00705704">
        <w:t xml:space="preserve"> </w:t>
      </w:r>
      <w:r w:rsidR="00705704">
        <w:t>durant le spectacle.</w:t>
      </w:r>
    </w:p>
    <w:p w:rsidR="004636CA" w:rsidRDefault="004636CA" w:rsidP="00D25AA9">
      <w:pPr>
        <w:pStyle w:val="Paragraphedeliste"/>
      </w:pPr>
    </w:p>
    <w:p w:rsidR="001C2740" w:rsidRDefault="000F74A0" w:rsidP="001C2740">
      <w:pPr>
        <w:pStyle w:val="Paragraphedeliste"/>
      </w:pPr>
      <w:r>
        <w:t>C</w:t>
      </w:r>
      <w:r w:rsidR="00D25AA9" w:rsidRPr="00D25AA9">
        <w:t xml:space="preserve">es pistes peuvent être </w:t>
      </w:r>
      <w:r w:rsidR="00705704">
        <w:t xml:space="preserve">développées </w:t>
      </w:r>
      <w:r w:rsidR="004636CA">
        <w:t xml:space="preserve">dans </w:t>
      </w:r>
      <w:r w:rsidR="00D25AA9" w:rsidRPr="00D25AA9">
        <w:t>une séquence préparant le spectacle ou dans une séquence prolongeant le spectacle.</w:t>
      </w:r>
      <w:r w:rsidR="001C2740">
        <w:t xml:space="preserve"> </w:t>
      </w:r>
    </w:p>
    <w:p w:rsidR="001C2740" w:rsidRDefault="00D25AA9" w:rsidP="001C2740">
      <w:pPr>
        <w:pStyle w:val="Paragraphedeliste"/>
        <w:ind w:firstLine="696"/>
      </w:pPr>
      <w:r w:rsidRPr="001C2740">
        <w:rPr>
          <w:u w:val="single"/>
        </w:rPr>
        <w:t>En amont du spectacle</w:t>
      </w:r>
      <w:r w:rsidR="001C2740">
        <w:t> :</w:t>
      </w:r>
      <w:r>
        <w:t xml:space="preserve"> la séquence </w:t>
      </w:r>
      <w:r w:rsidR="004636CA">
        <w:t>présentée</w:t>
      </w:r>
      <w:r>
        <w:t xml:space="preserve"> </w:t>
      </w:r>
      <w:r w:rsidRPr="00D25AA9">
        <w:t>servira à former le regard de</w:t>
      </w:r>
      <w:r w:rsidR="000F74A0">
        <w:t xml:space="preserve">s </w:t>
      </w:r>
      <w:r w:rsidRPr="00D25AA9">
        <w:t>élève</w:t>
      </w:r>
      <w:r w:rsidR="000F74A0">
        <w:t>s</w:t>
      </w:r>
      <w:r w:rsidRPr="00D25AA9">
        <w:t xml:space="preserve"> vers le spectacle</w:t>
      </w:r>
      <w:r>
        <w:t xml:space="preserve">, </w:t>
      </w:r>
      <w:r w:rsidRPr="00D25AA9">
        <w:t>à l</w:t>
      </w:r>
      <w:r w:rsidR="008640C3">
        <w:t>eur</w:t>
      </w:r>
      <w:r w:rsidRPr="00D25AA9">
        <w:t xml:space="preserve"> donner des repère</w:t>
      </w:r>
      <w:r>
        <w:t>s</w:t>
      </w:r>
      <w:r w:rsidRPr="00D25AA9">
        <w:t xml:space="preserve"> pour </w:t>
      </w:r>
      <w:r>
        <w:t xml:space="preserve">apprécier le spectacle et accueillir </w:t>
      </w:r>
      <w:r w:rsidR="008640C3">
        <w:t xml:space="preserve">leurs </w:t>
      </w:r>
      <w:r>
        <w:t>émotions avec intelligence.</w:t>
      </w:r>
    </w:p>
    <w:p w:rsidR="00D25AA9" w:rsidRDefault="00D25AA9" w:rsidP="001C2740">
      <w:pPr>
        <w:pStyle w:val="Paragraphedeliste"/>
        <w:ind w:firstLine="696"/>
      </w:pPr>
      <w:r w:rsidRPr="001C2740">
        <w:rPr>
          <w:u w:val="single"/>
        </w:rPr>
        <w:t>En prolongement du spectacle</w:t>
      </w:r>
      <w:r w:rsidR="001C2740">
        <w:t xml:space="preserve"> : </w:t>
      </w:r>
      <w:r>
        <w:t xml:space="preserve">la séquence </w:t>
      </w:r>
      <w:r w:rsidR="004636CA">
        <w:t>va offrir des occasions de revenir sur le spectacle pour en considérer certains enjeux et engager les élèves à exprimer leurs émotions esthétiques et à partager leur jugement.</w:t>
      </w:r>
    </w:p>
    <w:p w:rsidR="00705704" w:rsidRPr="001C2740" w:rsidRDefault="00705704" w:rsidP="000F74A0">
      <w:pPr>
        <w:tabs>
          <w:tab w:val="left" w:pos="142"/>
        </w:tabs>
        <w:ind w:left="709" w:hanging="567"/>
      </w:pPr>
      <w:r>
        <w:t xml:space="preserve">              La séquence proposée s’inscrit dans le cadre de l’enseignement des arts plastiques</w:t>
      </w:r>
      <w:r w:rsidR="000F74A0">
        <w:t xml:space="preserve"> dans la période au cours de laquelle les élèves se rendront au spectacle.</w:t>
      </w:r>
    </w:p>
    <w:p w:rsidR="00137398" w:rsidRPr="00720F3E" w:rsidRDefault="009E4446" w:rsidP="004636CA">
      <w:pPr>
        <w:rPr>
          <w:b/>
          <w:u w:val="single"/>
        </w:rPr>
      </w:pPr>
      <w:r w:rsidRPr="00720F3E">
        <w:rPr>
          <w:b/>
          <w:u w:val="single"/>
        </w:rPr>
        <w:t>Objectifs plastiques :</w:t>
      </w:r>
      <w:r w:rsidR="00137398" w:rsidRPr="00720F3E">
        <w:rPr>
          <w:b/>
          <w:u w:val="single"/>
        </w:rPr>
        <w:t xml:space="preserve"> </w:t>
      </w:r>
    </w:p>
    <w:p w:rsidR="0084295D" w:rsidRDefault="00137398" w:rsidP="0084295D">
      <w:pPr>
        <w:pStyle w:val="Paragraphedeliste"/>
        <w:numPr>
          <w:ilvl w:val="0"/>
          <w:numId w:val="9"/>
        </w:numPr>
      </w:pPr>
      <w:r>
        <w:t>Expérimenter l’espace</w:t>
      </w:r>
    </w:p>
    <w:p w:rsidR="0084295D" w:rsidRPr="0084295D" w:rsidRDefault="0084295D" w:rsidP="0084295D">
      <w:pPr>
        <w:pStyle w:val="Paragraphedeliste"/>
        <w:numPr>
          <w:ilvl w:val="0"/>
          <w:numId w:val="9"/>
        </w:numPr>
      </w:pPr>
      <w:r w:rsidRPr="0084295D">
        <w:rPr>
          <w:rFonts w:eastAsia="AGaramondPro-Regular" w:cs="AGaramondPro-Regular"/>
        </w:rPr>
        <w:t xml:space="preserve">Expérimenter les effets des </w:t>
      </w:r>
      <w:r>
        <w:rPr>
          <w:rFonts w:eastAsia="AGaramondPro-Regular" w:cs="AGaramondPro-Regular"/>
        </w:rPr>
        <w:t xml:space="preserve">formes, </w:t>
      </w:r>
      <w:r w:rsidRPr="0084295D">
        <w:rPr>
          <w:rFonts w:eastAsia="AGaramondPro-Regular" w:cs="AGaramondPro-Regular"/>
        </w:rPr>
        <w:t xml:space="preserve"> des</w:t>
      </w:r>
      <w:r>
        <w:rPr>
          <w:rFonts w:eastAsia="AGaramondPro-Regular" w:cs="AGaramondPro-Regular"/>
        </w:rPr>
        <w:t xml:space="preserve"> </w:t>
      </w:r>
      <w:r w:rsidRPr="0084295D">
        <w:rPr>
          <w:rFonts w:eastAsia="AGaramondPro-Regular" w:cs="AGaramondPro-Regular"/>
        </w:rPr>
        <w:t>matériaux, des supports en explorant</w:t>
      </w:r>
    </w:p>
    <w:p w:rsidR="0084295D" w:rsidRPr="0084295D" w:rsidRDefault="0084295D" w:rsidP="0084295D">
      <w:pPr>
        <w:pStyle w:val="Paragraphedeliste"/>
      </w:pPr>
      <w:r w:rsidRPr="0084295D">
        <w:rPr>
          <w:rFonts w:eastAsia="AGaramondPro-Regular" w:cs="AGaramondPro-Regular"/>
        </w:rPr>
        <w:t>l’</w:t>
      </w:r>
      <w:r w:rsidR="00BE31BF">
        <w:rPr>
          <w:rFonts w:eastAsia="AGaramondPro-Regular" w:cs="AGaramondPro-Regular"/>
        </w:rPr>
        <w:t xml:space="preserve">espace et  la composition plastiques </w:t>
      </w:r>
    </w:p>
    <w:p w:rsidR="00046001" w:rsidRDefault="00046001" w:rsidP="00046001">
      <w:pPr>
        <w:pStyle w:val="Paragraphedeliste"/>
        <w:numPr>
          <w:ilvl w:val="0"/>
          <w:numId w:val="9"/>
        </w:numPr>
      </w:pPr>
      <w:r>
        <w:t>Développer ses capacités de création à partir d’</w:t>
      </w:r>
      <w:r w:rsidR="00BE31BF">
        <w:t xml:space="preserve">objets </w:t>
      </w:r>
    </w:p>
    <w:p w:rsidR="00046001" w:rsidRDefault="005B326B" w:rsidP="00046001">
      <w:pPr>
        <w:pStyle w:val="Paragraphedeliste"/>
        <w:numPr>
          <w:ilvl w:val="0"/>
          <w:numId w:val="9"/>
        </w:numPr>
      </w:pPr>
      <w:r>
        <w:t>Produire</w:t>
      </w:r>
      <w:r w:rsidR="00046001">
        <w:t xml:space="preserve"> des formes nouvelles</w:t>
      </w:r>
      <w:r w:rsidR="00C279AA">
        <w:t xml:space="preserve"> </w:t>
      </w:r>
    </w:p>
    <w:p w:rsidR="00046001" w:rsidRDefault="00046001" w:rsidP="00046001">
      <w:pPr>
        <w:pStyle w:val="Paragraphedeliste"/>
        <w:numPr>
          <w:ilvl w:val="0"/>
          <w:numId w:val="9"/>
        </w:numPr>
      </w:pPr>
      <w:r>
        <w:t>Interroger le rôle de la lumière dans les réalisations plastiques</w:t>
      </w:r>
      <w:r w:rsidR="00BE31BF">
        <w:t xml:space="preserve"> et scéniques</w:t>
      </w:r>
    </w:p>
    <w:p w:rsidR="009E4446" w:rsidRPr="00720F3E" w:rsidRDefault="009E4446" w:rsidP="004636CA">
      <w:pPr>
        <w:rPr>
          <w:b/>
          <w:u w:val="single"/>
        </w:rPr>
      </w:pPr>
      <w:r w:rsidRPr="00720F3E">
        <w:rPr>
          <w:b/>
          <w:u w:val="single"/>
        </w:rPr>
        <w:t>Compétences en jeux :</w:t>
      </w:r>
    </w:p>
    <w:p w:rsidR="005B326B" w:rsidRPr="00FC1A33" w:rsidRDefault="004D3E8F" w:rsidP="00FC1A33">
      <w:pPr>
        <w:pStyle w:val="Paragraphedeliste"/>
        <w:numPr>
          <w:ilvl w:val="0"/>
          <w:numId w:val="10"/>
        </w:numPr>
        <w:rPr>
          <w:rFonts w:eastAsia="AGaramondPro-Regular" w:cs="AGaramondPro-Regular"/>
        </w:rPr>
      </w:pPr>
      <w:r>
        <w:rPr>
          <w:rFonts w:eastAsia="AGaramondPro-Regular" w:cs="AGaramondPro-Regular"/>
        </w:rPr>
        <w:t>Repérer</w:t>
      </w:r>
      <w:r w:rsidR="005B326B" w:rsidRPr="00FC1A33">
        <w:rPr>
          <w:rFonts w:eastAsia="AGaramondPro-Regular" w:cs="AGaramondPro-Regular"/>
        </w:rPr>
        <w:t xml:space="preserve"> les éléments du langage plastique</w:t>
      </w:r>
      <w:r>
        <w:rPr>
          <w:rFonts w:eastAsia="AGaramondPro-Regular" w:cs="AGaramondPro-Regular"/>
        </w:rPr>
        <w:t xml:space="preserve"> dans une production</w:t>
      </w:r>
      <w:r w:rsidR="005B326B" w:rsidRPr="00FC1A33">
        <w:rPr>
          <w:rFonts w:eastAsia="AGaramondPro-Regular" w:cs="AGaramondPro-Regular"/>
        </w:rPr>
        <w:t xml:space="preserve"> : </w:t>
      </w:r>
      <w:r w:rsidR="00FC1A33" w:rsidRPr="00FC1A33">
        <w:rPr>
          <w:rFonts w:eastAsia="AGaramondPro-Regular" w:cs="AGaramondPro-Regular"/>
        </w:rPr>
        <w:t>matière</w:t>
      </w:r>
      <w:r w:rsidR="005B326B" w:rsidRPr="00FC1A33">
        <w:rPr>
          <w:rFonts w:eastAsia="AGaramondPro-Regular" w:cs="AGaramondPro-Regular"/>
        </w:rPr>
        <w:t xml:space="preserve">, support, </w:t>
      </w:r>
      <w:r w:rsidR="008B264D">
        <w:rPr>
          <w:rFonts w:eastAsia="AGaramondPro-Regular" w:cs="AGaramondPro-Regular"/>
        </w:rPr>
        <w:t>lumière</w:t>
      </w:r>
    </w:p>
    <w:p w:rsidR="00FC1A33" w:rsidRPr="00FC1A33" w:rsidRDefault="00FC1A33" w:rsidP="00FC1A3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  <w:r w:rsidRPr="00FC1A33">
        <w:rPr>
          <w:rFonts w:eastAsia="AGaramondPro-Regular" w:cs="AGaramondPro-Regular"/>
        </w:rPr>
        <w:t xml:space="preserve">Observer les effets produits </w:t>
      </w:r>
      <w:r w:rsidR="004D3E8F">
        <w:rPr>
          <w:rFonts w:eastAsia="AGaramondPro-Regular" w:cs="AGaramondPro-Regular"/>
        </w:rPr>
        <w:t xml:space="preserve">par ces éléments </w:t>
      </w:r>
    </w:p>
    <w:p w:rsidR="008B264D" w:rsidRDefault="00FC1A33" w:rsidP="008B26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  <w:r w:rsidRPr="00FC1A33">
        <w:rPr>
          <w:rFonts w:eastAsia="AGaramondPro-Regular" w:cs="AGaramondPro-Regular"/>
        </w:rPr>
        <w:t>Tirer parti de trouvailles fortuites,</w:t>
      </w:r>
      <w:r w:rsidR="008B264D">
        <w:rPr>
          <w:rFonts w:eastAsia="AGaramondPro-Regular" w:cs="AGaramondPro-Regular"/>
        </w:rPr>
        <w:t xml:space="preserve"> </w:t>
      </w:r>
      <w:r w:rsidRPr="00FC1A33">
        <w:rPr>
          <w:rFonts w:eastAsia="AGaramondPro-Regular" w:cs="AGaramondPro-Regular"/>
        </w:rPr>
        <w:t xml:space="preserve"> saisir les effets du hasard</w:t>
      </w:r>
      <w:r w:rsidR="008B264D">
        <w:rPr>
          <w:rFonts w:eastAsia="AGaramondPro-Regular" w:cs="AGaramondPro-Regular"/>
        </w:rPr>
        <w:t xml:space="preserve"> </w:t>
      </w:r>
    </w:p>
    <w:p w:rsidR="008B264D" w:rsidRPr="008B264D" w:rsidRDefault="008B264D" w:rsidP="008B26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  <w:r>
        <w:rPr>
          <w:rFonts w:eastAsia="AGaramondPro-Regular" w:cs="AGaramondPro-Regular"/>
        </w:rPr>
        <w:t>Donner forme à</w:t>
      </w:r>
      <w:r w:rsidRPr="008B264D">
        <w:rPr>
          <w:rFonts w:eastAsia="AGaramondPro-Regular" w:cs="AGaramondPro-Regular"/>
        </w:rPr>
        <w:t xml:space="preserve"> son imaginaire </w:t>
      </w:r>
    </w:p>
    <w:p w:rsidR="00FC1A33" w:rsidRPr="00FC1A33" w:rsidRDefault="00FC1A33" w:rsidP="00FC1A33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</w:p>
    <w:p w:rsidR="00137398" w:rsidRPr="00720F3E" w:rsidRDefault="006529A1" w:rsidP="00137398">
      <w:pPr>
        <w:rPr>
          <w:b/>
          <w:u w:val="single"/>
        </w:rPr>
      </w:pPr>
      <w:r w:rsidRPr="00720F3E">
        <w:rPr>
          <w:b/>
          <w:u w:val="single"/>
        </w:rPr>
        <w:t>Matériel utile :</w:t>
      </w:r>
    </w:p>
    <w:p w:rsidR="00412ADB" w:rsidRDefault="006529A1" w:rsidP="00137398">
      <w:pPr>
        <w:pStyle w:val="Paragraphedeliste"/>
        <w:numPr>
          <w:ilvl w:val="0"/>
          <w:numId w:val="8"/>
        </w:numPr>
      </w:pPr>
      <w:r>
        <w:t xml:space="preserve">Collection d’animaux-jouets </w:t>
      </w:r>
      <w:r w:rsidR="00412ADB">
        <w:t xml:space="preserve">genre </w:t>
      </w:r>
      <w:r>
        <w:t>peluche</w:t>
      </w:r>
      <w:r w:rsidR="00337BC9">
        <w:t>s</w:t>
      </w:r>
      <w:r>
        <w:t xml:space="preserve"> / animaux en plastique</w:t>
      </w:r>
      <w:r w:rsidR="00337BC9">
        <w:t xml:space="preserve"> de différentes tailles</w:t>
      </w:r>
      <w:r>
        <w:t xml:space="preserve"> </w:t>
      </w:r>
      <w:r w:rsidR="00412ADB">
        <w:t xml:space="preserve">(demander aux élèves d’en apporter) </w:t>
      </w:r>
    </w:p>
    <w:p w:rsidR="00137398" w:rsidRDefault="006529A1" w:rsidP="00137398">
      <w:pPr>
        <w:pStyle w:val="Paragraphedeliste"/>
        <w:numPr>
          <w:ilvl w:val="0"/>
          <w:numId w:val="8"/>
        </w:numPr>
      </w:pPr>
      <w:r>
        <w:t>Collection de lampes de poche</w:t>
      </w:r>
      <w:r w:rsidR="00337BC9">
        <w:t xml:space="preserve"> / lampes torche</w:t>
      </w:r>
      <w:r>
        <w:t xml:space="preserve"> </w:t>
      </w:r>
      <w:r w:rsidR="00337BC9">
        <w:t>et autres moyens d’éclairage mobiles</w:t>
      </w:r>
      <w:r w:rsidR="00412ADB">
        <w:t xml:space="preserve"> (demander aux élèves d’en apporter)</w:t>
      </w:r>
      <w:r w:rsidR="00A06D8A">
        <w:t xml:space="preserve"> (éviter les lampes blanches qui ne font pas d’ombre nette)</w:t>
      </w:r>
    </w:p>
    <w:p w:rsidR="00412ADB" w:rsidRDefault="00137398" w:rsidP="00412ADB">
      <w:pPr>
        <w:pStyle w:val="Paragraphedeliste"/>
        <w:numPr>
          <w:ilvl w:val="0"/>
          <w:numId w:val="8"/>
        </w:numPr>
      </w:pPr>
      <w:r>
        <w:t>Quelques plaques cartonnées (genre carton-plume) rigides</w:t>
      </w:r>
      <w:r w:rsidR="00857BDC">
        <w:t xml:space="preserve"> pouvant servir d’écran</w:t>
      </w:r>
    </w:p>
    <w:p w:rsidR="00D52A30" w:rsidRDefault="00137398" w:rsidP="00D52A30">
      <w:pPr>
        <w:pStyle w:val="Paragraphedeliste"/>
        <w:numPr>
          <w:ilvl w:val="0"/>
          <w:numId w:val="8"/>
        </w:numPr>
      </w:pPr>
      <w:r>
        <w:t>Des matériaux permettant d</w:t>
      </w:r>
      <w:r w:rsidR="00AF73DF">
        <w:t xml:space="preserve">’apprêter (maroufler) </w:t>
      </w:r>
      <w:r>
        <w:t xml:space="preserve">les plaques  pour </w:t>
      </w:r>
      <w:r w:rsidR="00705704">
        <w:t xml:space="preserve">y </w:t>
      </w:r>
      <w:r>
        <w:t>créer du relief (papier / papier de soie / papier kraft / tissu  /</w:t>
      </w:r>
      <w:r w:rsidR="00D52A30">
        <w:t xml:space="preserve"> laine / </w:t>
      </w:r>
      <w:r w:rsidR="00232163">
        <w:t xml:space="preserve">filet / papier-bulle / </w:t>
      </w:r>
      <w:r>
        <w:t xml:space="preserve"> etc.)</w:t>
      </w:r>
      <w:r w:rsidR="00D52A30" w:rsidRPr="00D52A30">
        <w:t xml:space="preserve"> </w:t>
      </w:r>
    </w:p>
    <w:p w:rsidR="006529A1" w:rsidRDefault="00D52A30" w:rsidP="00D52A30">
      <w:pPr>
        <w:pStyle w:val="Paragraphedeliste"/>
        <w:numPr>
          <w:ilvl w:val="0"/>
          <w:numId w:val="8"/>
        </w:numPr>
      </w:pPr>
      <w:r>
        <w:lastRenderedPageBreak/>
        <w:t>Colle acrylique ou vinylique,  pinceaux à colle</w:t>
      </w:r>
    </w:p>
    <w:p w:rsidR="00D52A30" w:rsidRDefault="00D52A30" w:rsidP="00137398">
      <w:pPr>
        <w:pStyle w:val="Paragraphedeliste"/>
        <w:numPr>
          <w:ilvl w:val="0"/>
          <w:numId w:val="8"/>
        </w:numPr>
      </w:pPr>
      <w:r>
        <w:t>Des craies grasses, de la peinture et des pinceaux permettant de colorer les plaques (palette de couleur</w:t>
      </w:r>
      <w:r w:rsidR="000F74A0">
        <w:t>s</w:t>
      </w:r>
      <w:r>
        <w:t xml:space="preserve"> limitée</w:t>
      </w:r>
      <w:r w:rsidR="000F74A0">
        <w:t>, de préférence dans des t</w:t>
      </w:r>
      <w:r w:rsidR="000F7A7C">
        <w:t>ons</w:t>
      </w:r>
      <w:r w:rsidR="000F74A0">
        <w:t xml:space="preserve"> clairs</w:t>
      </w:r>
      <w:r>
        <w:t>)</w:t>
      </w:r>
    </w:p>
    <w:p w:rsidR="00D52A30" w:rsidRDefault="00D52A30" w:rsidP="00137398">
      <w:pPr>
        <w:pStyle w:val="Paragraphedeliste"/>
        <w:numPr>
          <w:ilvl w:val="0"/>
          <w:numId w:val="8"/>
        </w:numPr>
      </w:pPr>
      <w:r>
        <w:t xml:space="preserve">Des outils permettant de griffer les plaques (couteaux et fourchettes  en plastique / bâtonnets / </w:t>
      </w:r>
    </w:p>
    <w:p w:rsidR="00EE046D" w:rsidRDefault="00EE046D" w:rsidP="00137398">
      <w:pPr>
        <w:pStyle w:val="Paragraphedeliste"/>
        <w:numPr>
          <w:ilvl w:val="0"/>
          <w:numId w:val="8"/>
        </w:numPr>
      </w:pPr>
      <w:r>
        <w:t>Des appareils photo numériques</w:t>
      </w:r>
    </w:p>
    <w:p w:rsidR="00137398" w:rsidRDefault="00137398" w:rsidP="00137398"/>
    <w:p w:rsidR="00912869" w:rsidRDefault="004F7A03" w:rsidP="00661C0C">
      <w:pPr>
        <w:pStyle w:val="Paragraphedeliste"/>
        <w:numPr>
          <w:ilvl w:val="0"/>
          <w:numId w:val="7"/>
        </w:numPr>
      </w:pPr>
      <w:r w:rsidRPr="00720F3E">
        <w:rPr>
          <w:b/>
          <w:u w:val="single"/>
        </w:rPr>
        <w:t>Mise en jeu de la problématique</w:t>
      </w:r>
      <w:r>
        <w:br/>
      </w:r>
      <w:r w:rsidR="00E41749">
        <w:t>A partir d’une collection d’images</w:t>
      </w:r>
      <w:r w:rsidR="00912869">
        <w:t xml:space="preserve"> choisies</w:t>
      </w:r>
      <w:r w:rsidR="00E41749">
        <w:t xml:space="preserve"> (images de magazine / photo</w:t>
      </w:r>
      <w:r w:rsidR="00661C0C">
        <w:t>graphies et photographies d’art</w:t>
      </w:r>
      <w:r w:rsidR="00E41749">
        <w:t>) présen</w:t>
      </w:r>
      <w:r w:rsidR="00661C0C">
        <w:t>tant des ombres et des lumières</w:t>
      </w:r>
      <w:r w:rsidR="008C1A70">
        <w:t xml:space="preserve">. </w:t>
      </w:r>
      <w:r w:rsidR="008C1A70">
        <w:br/>
        <w:t>Les élèves sont incités à :</w:t>
      </w:r>
      <w:r w:rsidR="00E41749">
        <w:t xml:space="preserve"> </w:t>
      </w:r>
    </w:p>
    <w:p w:rsidR="00661C0C" w:rsidRDefault="00661C0C" w:rsidP="00661C0C">
      <w:pPr>
        <w:pStyle w:val="Paragraphedeliste"/>
        <w:numPr>
          <w:ilvl w:val="1"/>
          <w:numId w:val="6"/>
        </w:numPr>
      </w:pPr>
      <w:r>
        <w:t>dégager les notions de  lumière, obscurité, pénombre, ombre / lumière naturelle, lumière artificielle / jour et nuit</w:t>
      </w:r>
    </w:p>
    <w:p w:rsidR="00661C0C" w:rsidRDefault="00661C0C" w:rsidP="00661C0C">
      <w:pPr>
        <w:pStyle w:val="Paragraphedeliste"/>
        <w:numPr>
          <w:ilvl w:val="1"/>
          <w:numId w:val="6"/>
        </w:numPr>
      </w:pPr>
      <w:r>
        <w:t xml:space="preserve">recenser des lieux sombres : </w:t>
      </w:r>
      <w:r w:rsidR="00912869">
        <w:t>cave / grenier / grotte / salle de cinéma ou de spectacle / etc.</w:t>
      </w:r>
    </w:p>
    <w:p w:rsidR="00661C0C" w:rsidRDefault="00661C0C" w:rsidP="00661C0C">
      <w:pPr>
        <w:pStyle w:val="Paragraphedeliste"/>
        <w:numPr>
          <w:ilvl w:val="1"/>
          <w:numId w:val="6"/>
        </w:numPr>
        <w:ind w:left="1418"/>
      </w:pPr>
      <w:r>
        <w:t>recenser des sources de lumière : plafonnier / lampe de chevet / bougie / spot / lampe de poche / lampe torche /</w:t>
      </w:r>
      <w:r w:rsidR="006529A1">
        <w:t>etc.</w:t>
      </w:r>
    </w:p>
    <w:p w:rsidR="009E4446" w:rsidRDefault="00661C0C" w:rsidP="00661C0C">
      <w:pPr>
        <w:pStyle w:val="Paragraphedeliste"/>
        <w:ind w:left="284"/>
      </w:pPr>
      <w:r>
        <w:t xml:space="preserve"> </w:t>
      </w:r>
      <w:r w:rsidR="00AE2A4F">
        <w:t>Ce moment</w:t>
      </w:r>
      <w:r w:rsidR="00337BC9">
        <w:t xml:space="preserve">, orientée vers une activité de maitrise de la langue orale, </w:t>
      </w:r>
      <w:r w:rsidR="00AE2A4F">
        <w:t xml:space="preserve"> </w:t>
      </w:r>
      <w:r w:rsidR="00705704">
        <w:t xml:space="preserve">ouvrira les élèves vers la problématique travaillée et </w:t>
      </w:r>
      <w:r w:rsidR="00AE2A4F">
        <w:t>contribuer</w:t>
      </w:r>
      <w:r w:rsidR="00705704">
        <w:t>a</w:t>
      </w:r>
      <w:r w:rsidR="00AE2A4F">
        <w:t xml:space="preserve"> à poser un lexique précis et utile dans la suite de la séquence. </w:t>
      </w:r>
    </w:p>
    <w:p w:rsidR="00337BC9" w:rsidRDefault="00337BC9" w:rsidP="00661C0C">
      <w:pPr>
        <w:pStyle w:val="Paragraphedeliste"/>
        <w:ind w:left="284"/>
      </w:pPr>
    </w:p>
    <w:p w:rsidR="00857BDC" w:rsidRDefault="00E3766F" w:rsidP="006529A1">
      <w:pPr>
        <w:pStyle w:val="Paragraphedeliste"/>
        <w:numPr>
          <w:ilvl w:val="0"/>
          <w:numId w:val="7"/>
        </w:numPr>
      </w:pPr>
      <w:r>
        <w:rPr>
          <w:b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5pt;margin-top:5.65pt;width:217.15pt;height:163.1pt;z-index:-251658752;mso-wrap-edited:f;mso-position-horizontal-relative:text;mso-position-vertical-relative:text" wrapcoords="-72 0 -72 17604 17738 17604 17738 0 -72 0" o:allowincell="f" fillcolor="window">
            <v:imagedata r:id="rId7" o:title="" gain="79922f"/>
            <w10:wrap type="tight"/>
          </v:shape>
          <o:OLEObject Type="Embed" ProgID="Word.Picture.8" ShapeID="_x0000_s1026" DrawAspect="Content" ObjectID="_1591531724" r:id="rId8"/>
        </w:object>
      </w:r>
      <w:r w:rsidR="004F7A03" w:rsidRPr="00720F3E">
        <w:rPr>
          <w:b/>
          <w:u w:val="single"/>
        </w:rPr>
        <w:t>Essais et expériences plastiques et scientifiques</w:t>
      </w:r>
      <w:r w:rsidR="00720F3E">
        <w:rPr>
          <w:u w:val="single"/>
        </w:rPr>
        <w:t xml:space="preserve"> </w:t>
      </w:r>
      <w:r w:rsidR="004F7A03">
        <w:br/>
      </w:r>
      <w:r w:rsidR="00337BC9">
        <w:t>Organiser un espace dans la classe, dédié à « </w:t>
      </w:r>
      <w:r w:rsidR="00AE1E92">
        <w:t xml:space="preserve">ombre et </w:t>
      </w:r>
      <w:r w:rsidR="00337BC9">
        <w:t>lumière ».</w:t>
      </w:r>
      <w:r w:rsidR="00AE1E92">
        <w:t xml:space="preserve">  </w:t>
      </w:r>
      <w:r w:rsidR="00337BC9">
        <w:t xml:space="preserve"> L’espace </w:t>
      </w:r>
      <w:r w:rsidR="00857BDC">
        <w:t xml:space="preserve">(choisir un espace un peu obscur) </w:t>
      </w:r>
      <w:r w:rsidR="00337BC9">
        <w:t xml:space="preserve">comprend des moyens d’éclairage (voir § matériel utile) et des </w:t>
      </w:r>
      <w:r w:rsidR="00412ADB">
        <w:t xml:space="preserve">animaux -jouets </w:t>
      </w:r>
      <w:r w:rsidR="00337BC9">
        <w:t xml:space="preserve"> à éclairer </w:t>
      </w:r>
      <w:r w:rsidR="00412ADB">
        <w:t xml:space="preserve">posés sur des tables, idéalement à différentes hauteurs  </w:t>
      </w:r>
      <w:r w:rsidR="00337BC9">
        <w:t>(</w:t>
      </w:r>
      <w:r w:rsidR="00412ADB">
        <w:t>prévoir des socles)</w:t>
      </w:r>
      <w:r w:rsidR="00720F3E">
        <w:t xml:space="preserve">. </w:t>
      </w:r>
      <w:r w:rsidR="00337BC9">
        <w:br/>
        <w:t xml:space="preserve">En affichage, </w:t>
      </w:r>
      <w:r w:rsidR="00720F3E">
        <w:t xml:space="preserve">dans l’espace, </w:t>
      </w:r>
      <w:r w:rsidR="00337BC9">
        <w:t xml:space="preserve">les images utilisées dans la séance précédente. </w:t>
      </w:r>
      <w:r w:rsidR="00AE1E92">
        <w:br/>
      </w:r>
      <w:r w:rsidR="00337BC9">
        <w:t xml:space="preserve">Les élèves </w:t>
      </w:r>
      <w:r w:rsidR="00857BDC">
        <w:t xml:space="preserve">y </w:t>
      </w:r>
      <w:r w:rsidR="00337BC9">
        <w:t>expérimente</w:t>
      </w:r>
      <w:r w:rsidR="00857BDC">
        <w:t xml:space="preserve">nt </w:t>
      </w:r>
      <w:r w:rsidR="00337BC9">
        <w:t xml:space="preserve"> des jeux d’éclairage sur les objets. </w:t>
      </w:r>
      <w:r w:rsidR="00AE1E92">
        <w:t xml:space="preserve"> </w:t>
      </w:r>
      <w:r w:rsidR="00857BDC">
        <w:br/>
      </w:r>
      <w:r w:rsidR="00AE1E92">
        <w:t>Cette activité peut être proposée en autonomie</w:t>
      </w:r>
      <w:r w:rsidR="0088259D">
        <w:t>, en petit groupe.</w:t>
      </w:r>
      <w:r w:rsidR="00857BDC">
        <w:t xml:space="preserve"> </w:t>
      </w:r>
      <w:r w:rsidR="00AE1E92">
        <w:t xml:space="preserve"> </w:t>
      </w:r>
    </w:p>
    <w:p w:rsidR="00720F3E" w:rsidRDefault="00857BDC" w:rsidP="00412ADB">
      <w:pPr>
        <w:pStyle w:val="Paragraphedeliste"/>
        <w:ind w:left="360"/>
      </w:pPr>
      <w:r>
        <w:t xml:space="preserve">Elle doit </w:t>
      </w:r>
      <w:r w:rsidR="00AE1E92">
        <w:t xml:space="preserve">permettre aux élèves d’explorer des premières projections </w:t>
      </w:r>
      <w:r>
        <w:t xml:space="preserve">sur les tables, sur les murs ou sur des écrans </w:t>
      </w:r>
      <w:r w:rsidR="00412ADB">
        <w:t xml:space="preserve">installés pour délimiter l’espace </w:t>
      </w:r>
      <w:r>
        <w:t xml:space="preserve"> </w:t>
      </w:r>
      <w:r w:rsidR="00AE1E92">
        <w:t xml:space="preserve">et de découvrir la notion d’ombre portée. </w:t>
      </w:r>
    </w:p>
    <w:p w:rsidR="00412ADB" w:rsidRDefault="00857BDC" w:rsidP="00412ADB">
      <w:pPr>
        <w:pStyle w:val="Paragraphedeliste"/>
        <w:ind w:left="360"/>
      </w:pPr>
      <w:r>
        <w:br/>
        <w:t>A</w:t>
      </w:r>
      <w:r w:rsidR="00AE1E92">
        <w:t>ttention, cette exploration demande du temps et  de l’exercice</w:t>
      </w:r>
      <w:r w:rsidR="00720F3E">
        <w:t xml:space="preserve"> : </w:t>
      </w:r>
    </w:p>
    <w:p w:rsidR="00AE2A4F" w:rsidRDefault="00412ADB" w:rsidP="00412ADB">
      <w:pPr>
        <w:pStyle w:val="Paragraphedeliste"/>
        <w:ind w:left="360" w:firstLine="348"/>
      </w:pPr>
      <w:r>
        <w:t xml:space="preserve">- </w:t>
      </w:r>
      <w:r w:rsidR="00AE1E92">
        <w:t>la bonne distance entre la lampe et l’objet est à trouver</w:t>
      </w:r>
    </w:p>
    <w:p w:rsidR="00412ADB" w:rsidRDefault="00412ADB" w:rsidP="00412ADB">
      <w:pPr>
        <w:pStyle w:val="Paragraphedeliste"/>
        <w:ind w:left="360" w:firstLine="348"/>
      </w:pPr>
      <w:r>
        <w:t>- différentes sources lumineuses sont à essayer</w:t>
      </w:r>
    </w:p>
    <w:p w:rsidR="00412ADB" w:rsidRDefault="00412ADB" w:rsidP="00412ADB">
      <w:pPr>
        <w:pStyle w:val="Paragraphedeliste"/>
        <w:ind w:left="360" w:firstLine="348"/>
      </w:pPr>
      <w:r>
        <w:t>- différentes orientations de la lumière sont à rechercher</w:t>
      </w:r>
    </w:p>
    <w:p w:rsidR="00720F3E" w:rsidRDefault="00720F3E" w:rsidP="00412ADB">
      <w:pPr>
        <w:pStyle w:val="Paragraphedeliste"/>
        <w:ind w:left="360" w:firstLine="348"/>
      </w:pPr>
    </w:p>
    <w:p w:rsidR="00720F3E" w:rsidRDefault="00720F3E" w:rsidP="00412ADB">
      <w:pPr>
        <w:pStyle w:val="Paragraphedeliste"/>
        <w:ind w:left="360" w:firstLine="348"/>
      </w:pPr>
    </w:p>
    <w:p w:rsidR="00857BDC" w:rsidRDefault="00857BDC" w:rsidP="00857BDC">
      <w:pPr>
        <w:pStyle w:val="Paragraphedeliste"/>
        <w:ind w:left="360"/>
      </w:pPr>
    </w:p>
    <w:p w:rsidR="00232163" w:rsidRDefault="004F7A03" w:rsidP="00E55B22">
      <w:pPr>
        <w:pStyle w:val="Paragraphedeliste"/>
        <w:numPr>
          <w:ilvl w:val="0"/>
          <w:numId w:val="7"/>
        </w:numPr>
      </w:pPr>
      <w:r w:rsidRPr="00720F3E">
        <w:rPr>
          <w:b/>
          <w:u w:val="single"/>
        </w:rPr>
        <w:t>Voir</w:t>
      </w:r>
      <w:r w:rsidR="0051120B" w:rsidRPr="00720F3E">
        <w:rPr>
          <w:b/>
          <w:u w:val="single"/>
        </w:rPr>
        <w:t xml:space="preserve">, constater </w:t>
      </w:r>
      <w:r w:rsidRPr="00720F3E">
        <w:rPr>
          <w:b/>
          <w:u w:val="single"/>
        </w:rPr>
        <w:t>et comprendre</w:t>
      </w:r>
      <w:r>
        <w:br/>
      </w:r>
      <w:r w:rsidR="004758A1">
        <w:t>Pour une séance collective, installer un dispositif fait d’écrans permettant la projection de plusieurs ombres ensemble</w:t>
      </w:r>
      <w:r w:rsidR="00A06D8A">
        <w:t xml:space="preserve">. </w:t>
      </w:r>
    </w:p>
    <w:p w:rsidR="00E55B22" w:rsidRDefault="00232163" w:rsidP="00232163">
      <w:pPr>
        <w:pStyle w:val="Paragraphedeliste"/>
        <w:ind w:left="360"/>
      </w:pPr>
      <w:r>
        <w:t xml:space="preserve">La séance permet aux </w:t>
      </w:r>
      <w:r w:rsidR="00A4172A">
        <w:t xml:space="preserve"> élèves</w:t>
      </w:r>
      <w:r>
        <w:t xml:space="preserve"> de </w:t>
      </w:r>
      <w:r w:rsidR="00A4172A">
        <w:t xml:space="preserve"> présente</w:t>
      </w:r>
      <w:r>
        <w:t>r</w:t>
      </w:r>
      <w:r w:rsidR="001344D1">
        <w:t xml:space="preserve"> le résultat de leurs expériences.</w:t>
      </w:r>
      <w:r>
        <w:t xml:space="preserve"> </w:t>
      </w:r>
      <w:r w:rsidR="001344D1">
        <w:t>A</w:t>
      </w:r>
      <w:r w:rsidR="00A06D8A">
        <w:t xml:space="preserve"> plusieurs, à tour de rôle, les élèves sont acteurs</w:t>
      </w:r>
      <w:r w:rsidR="00EE046D">
        <w:t xml:space="preserve">, </w:t>
      </w:r>
      <w:r w:rsidR="00A06D8A">
        <w:t xml:space="preserve">spectateurs </w:t>
      </w:r>
      <w:r w:rsidR="004F7A03">
        <w:t xml:space="preserve">et preneurs d’images (photographes) </w:t>
      </w:r>
      <w:r w:rsidR="00A06D8A">
        <w:t xml:space="preserve">pour présenter ou/et observer </w:t>
      </w:r>
      <w:r w:rsidR="004F7A03">
        <w:t xml:space="preserve">et/ou garder une </w:t>
      </w:r>
      <w:r w:rsidR="00FA5DAD">
        <w:t>mémoire</w:t>
      </w:r>
      <w:r w:rsidR="004F7A03">
        <w:t xml:space="preserve"> d</w:t>
      </w:r>
      <w:r w:rsidR="00A06D8A">
        <w:t>es ombres projetées réalisées,</w:t>
      </w:r>
      <w:r>
        <w:t xml:space="preserve"> … </w:t>
      </w:r>
      <w:r w:rsidR="00A06D8A">
        <w:t>en silence.</w:t>
      </w:r>
      <w:r w:rsidR="00A06D8A">
        <w:br/>
        <w:t>Les commentaires se font après chaque jeu d’ombres projeté</w:t>
      </w:r>
      <w:r>
        <w:t>e</w:t>
      </w:r>
      <w:r w:rsidR="00A06D8A">
        <w:t>s.</w:t>
      </w:r>
      <w:r w:rsidR="004F7A03">
        <w:br/>
      </w:r>
      <w:r w:rsidR="00A06D8A">
        <w:t xml:space="preserve"> Ils portent sur</w:t>
      </w:r>
      <w:r w:rsidR="004F7A03">
        <w:t> :</w:t>
      </w:r>
    </w:p>
    <w:p w:rsidR="004F7A03" w:rsidRDefault="00E55B22" w:rsidP="00E55B22">
      <w:pPr>
        <w:pStyle w:val="Paragraphedeliste"/>
        <w:ind w:left="360" w:firstLine="348"/>
      </w:pPr>
      <w:r w:rsidRPr="00E55B22">
        <w:t>-</w:t>
      </w:r>
      <w:r w:rsidR="00A06D8A">
        <w:t xml:space="preserve"> les formes produites</w:t>
      </w:r>
      <w:r w:rsidR="004F7A03">
        <w:t xml:space="preserve"> </w:t>
      </w:r>
    </w:p>
    <w:p w:rsidR="004F7A03" w:rsidRDefault="00E55B22" w:rsidP="00E55B22">
      <w:pPr>
        <w:pStyle w:val="Paragraphedeliste"/>
        <w:ind w:left="360" w:firstLine="348"/>
      </w:pPr>
      <w:r>
        <w:t>-</w:t>
      </w:r>
      <w:r w:rsidR="004F7A03">
        <w:t>les impressions que provoquent les</w:t>
      </w:r>
      <w:r w:rsidR="003D6E0B">
        <w:t xml:space="preserve"> différentes </w:t>
      </w:r>
      <w:r w:rsidR="004F7A03">
        <w:t xml:space="preserve"> formes </w:t>
      </w:r>
    </w:p>
    <w:p w:rsidR="00E55B22" w:rsidRDefault="00E55B22" w:rsidP="00E55B22">
      <w:pPr>
        <w:pStyle w:val="Paragraphedeliste"/>
        <w:ind w:left="360" w:firstLine="348"/>
      </w:pPr>
      <w:r>
        <w:t>-</w:t>
      </w:r>
      <w:r w:rsidR="00A06D8A">
        <w:t>les déformations observées</w:t>
      </w:r>
      <w:r w:rsidR="004F7A03">
        <w:t xml:space="preserve"> </w:t>
      </w:r>
    </w:p>
    <w:p w:rsidR="00FA5DAD" w:rsidRDefault="00E55B22" w:rsidP="00E55B22">
      <w:pPr>
        <w:pStyle w:val="Paragraphedeliste"/>
        <w:ind w:left="360" w:firstLine="348"/>
      </w:pPr>
      <w:r>
        <w:t>-</w:t>
      </w:r>
      <w:r w:rsidR="00113A6C">
        <w:t>les moyens mis en œuvre pour atteindre ces déformations</w:t>
      </w:r>
    </w:p>
    <w:p w:rsidR="005A0D7A" w:rsidRDefault="005A0D7A" w:rsidP="00AF73DF">
      <w:pPr>
        <w:pStyle w:val="Paragraphedeliste"/>
        <w:ind w:left="708"/>
      </w:pPr>
      <w:r>
        <w:t>-la question du support d’accueil des ombres (</w:t>
      </w:r>
      <w:r w:rsidR="00A617DD">
        <w:t>l’enseignent profite d’une projection fortuite, maladroite,  sur un autre support,  pour faire émerger c</w:t>
      </w:r>
      <w:r>
        <w:t>ette question</w:t>
      </w:r>
      <w:r w:rsidR="00A617DD">
        <w:t xml:space="preserve"> ou la provoque)</w:t>
      </w:r>
    </w:p>
    <w:p w:rsidR="00094A5E" w:rsidRDefault="004F7A03" w:rsidP="00094A5E">
      <w:pPr>
        <w:pStyle w:val="Paragraphedeliste"/>
        <w:ind w:left="360" w:firstLine="348"/>
      </w:pPr>
      <w:r>
        <w:t xml:space="preserve"> </w:t>
      </w:r>
    </w:p>
    <w:p w:rsidR="00EE046D" w:rsidRDefault="00EE046D" w:rsidP="00094A5E">
      <w:pPr>
        <w:pStyle w:val="Paragraphedeliste"/>
        <w:ind w:left="360"/>
        <w:rPr>
          <w:rStyle w:val="Lienhypertexte"/>
        </w:rPr>
      </w:pPr>
      <w:r>
        <w:t>Pour aller plus loin dans les explications</w:t>
      </w:r>
      <w:r w:rsidR="004F7A03">
        <w:t xml:space="preserve"> sur l</w:t>
      </w:r>
      <w:r w:rsidR="0019295D">
        <w:t xml:space="preserve">e </w:t>
      </w:r>
      <w:r w:rsidR="0051120B">
        <w:t xml:space="preserve">rapport </w:t>
      </w:r>
      <w:r w:rsidR="0019295D">
        <w:t>à l’origine et à la distance de la lumière</w:t>
      </w:r>
      <w:r w:rsidR="0019295D">
        <w:br/>
        <w:t xml:space="preserve"> </w:t>
      </w:r>
      <w:hyperlink r:id="rId9" w:history="1">
        <w:r w:rsidR="004F7A03" w:rsidRPr="006E5A54">
          <w:rPr>
            <w:rStyle w:val="Lienhypertexte"/>
            <w:rFonts w:cstheme="minorHAnsi"/>
          </w:rPr>
          <w:t>http://www.cite-sciences.fr/au-programme/expos-temporaires/ombres_lumieres/archibald-sources-de-lumiere.htm</w:t>
        </w:r>
      </w:hyperlink>
      <w:r w:rsidR="004F7A03">
        <w:rPr>
          <w:rFonts w:cstheme="minorHAnsi"/>
        </w:rPr>
        <w:br/>
      </w:r>
      <w:hyperlink r:id="rId10" w:history="1">
        <w:r w:rsidRPr="003C5CF3">
          <w:rPr>
            <w:rStyle w:val="Lienhypertexte"/>
          </w:rPr>
          <w:t>http://www.cite-sciences.fr/au-programme/expos-temporaires/ombres_lumieres/eclaircie.htm</w:t>
        </w:r>
      </w:hyperlink>
    </w:p>
    <w:p w:rsidR="00094A5E" w:rsidRPr="004F7A03" w:rsidRDefault="00094A5E" w:rsidP="00094A5E">
      <w:pPr>
        <w:pStyle w:val="Paragraphedeliste"/>
        <w:ind w:left="360"/>
      </w:pPr>
    </w:p>
    <w:p w:rsidR="00AF73DF" w:rsidRDefault="00BF66D3" w:rsidP="00AF73DF">
      <w:pPr>
        <w:pStyle w:val="Paragraphedeliste"/>
        <w:numPr>
          <w:ilvl w:val="0"/>
          <w:numId w:val="7"/>
        </w:numPr>
      </w:pPr>
      <w:r w:rsidRPr="00720F3E">
        <w:rPr>
          <w:b/>
          <w:u w:val="single"/>
        </w:rPr>
        <w:t xml:space="preserve">Réalisations </w:t>
      </w:r>
      <w:r w:rsidR="00094A5E" w:rsidRPr="00720F3E">
        <w:rPr>
          <w:b/>
          <w:u w:val="single"/>
        </w:rPr>
        <w:t xml:space="preserve">de supports / </w:t>
      </w:r>
      <w:r w:rsidRPr="00720F3E">
        <w:rPr>
          <w:b/>
          <w:u w:val="single"/>
        </w:rPr>
        <w:t xml:space="preserve">Expérimentations </w:t>
      </w:r>
      <w:r w:rsidR="00094A5E" w:rsidRPr="00720F3E">
        <w:rPr>
          <w:b/>
          <w:u w:val="single"/>
        </w:rPr>
        <w:t>de supports</w:t>
      </w:r>
      <w:r w:rsidR="00AF73DF">
        <w:rPr>
          <w:u w:val="single"/>
        </w:rPr>
        <w:br/>
      </w:r>
      <w:r w:rsidR="00AF73DF">
        <w:t xml:space="preserve">Ce 4ème temps combine deux </w:t>
      </w:r>
      <w:r w:rsidR="00177D03">
        <w:t>ac</w:t>
      </w:r>
      <w:r w:rsidR="00AF73DF">
        <w:t>tions :</w:t>
      </w:r>
    </w:p>
    <w:p w:rsidR="00131C88" w:rsidRDefault="00177D03" w:rsidP="00177D03">
      <w:pPr>
        <w:pStyle w:val="Paragraphedeliste"/>
        <w:ind w:left="567"/>
      </w:pPr>
      <w:r>
        <w:t>-</w:t>
      </w:r>
      <w:r w:rsidR="00BF66D3" w:rsidRPr="00BF66D3">
        <w:t xml:space="preserve"> </w:t>
      </w:r>
      <w:r w:rsidR="00BF66D3">
        <w:t xml:space="preserve">la réalisation </w:t>
      </w:r>
      <w:r w:rsidR="00BF66D3" w:rsidRPr="00AF73DF">
        <w:t>de su</w:t>
      </w:r>
      <w:r w:rsidR="00BF66D3">
        <w:t>pports</w:t>
      </w:r>
      <w:r w:rsidR="00BF66D3" w:rsidRPr="00AF73DF">
        <w:t xml:space="preserve"> </w:t>
      </w:r>
      <w:r w:rsidR="00BF66D3">
        <w:t xml:space="preserve">qui vont servir d’écran et  permettre aux ombres de s’adapter aux reliefs et de subir de nouvelles déformation </w:t>
      </w:r>
      <w:r w:rsidR="00AF73DF">
        <w:br/>
      </w:r>
      <w:r>
        <w:t xml:space="preserve">- </w:t>
      </w:r>
      <w:r w:rsidR="00BF66D3">
        <w:t>l’expérimentation d</w:t>
      </w:r>
      <w:r w:rsidR="00232163">
        <w:t>es</w:t>
      </w:r>
      <w:r w:rsidR="00BF66D3">
        <w:t xml:space="preserve"> support</w:t>
      </w:r>
      <w:r w:rsidR="00232163">
        <w:t>s</w:t>
      </w:r>
      <w:r w:rsidR="00BF66D3">
        <w:t xml:space="preserve"> d’accueil de l’ombre</w:t>
      </w:r>
    </w:p>
    <w:p w:rsidR="00177D03" w:rsidRDefault="00BF66D3" w:rsidP="000F74A0">
      <w:pPr>
        <w:ind w:left="284" w:hanging="284"/>
      </w:pPr>
      <w:r>
        <w:t xml:space="preserve">        Au cours d’une séance de pratique plastique, les élèves apprêtent des supports destinés à servir d’écran. </w:t>
      </w:r>
      <w:r w:rsidR="000F74A0">
        <w:br/>
      </w:r>
      <w:r>
        <w:t xml:space="preserve">Différents matériaux sont mis à disposition </w:t>
      </w:r>
      <w:r w:rsidR="000F74A0">
        <w:t xml:space="preserve">des élèves </w:t>
      </w:r>
      <w:r>
        <w:t xml:space="preserve">(voir § matériel utile). </w:t>
      </w:r>
      <w:r w:rsidR="000F74A0">
        <w:t>Les élèves travaillent par tout petit groupe autour d’un support</w:t>
      </w:r>
      <w:r w:rsidR="00D52A30">
        <w:br/>
        <w:t xml:space="preserve"> </w:t>
      </w:r>
      <w:r w:rsidR="00D52A30">
        <w:tab/>
        <w:t>-Des supports sont enrichis de matériaux pour créer des reliefs avec de la laine ou des tissus ou des papiers déchirés ou des papiers froissés.  Il vaudrait mieux  ne pas</w:t>
      </w:r>
      <w:r w:rsidR="000F74A0">
        <w:t xml:space="preserve"> (trop) </w:t>
      </w:r>
      <w:r w:rsidR="00D52A30">
        <w:t xml:space="preserve"> mélanger les matériaux sur un même support</w:t>
      </w:r>
      <w:r w:rsidR="000F74A0">
        <w:t>. Si nécessaire, les supports seront unifiés avec de la peinture.</w:t>
      </w:r>
      <w:r w:rsidR="00D52A30">
        <w:br/>
      </w:r>
      <w:r w:rsidR="00D52A30">
        <w:tab/>
        <w:t xml:space="preserve">- </w:t>
      </w:r>
      <w:r w:rsidR="000F7A7C">
        <w:t>D</w:t>
      </w:r>
      <w:r w:rsidR="00D52A30">
        <w:t xml:space="preserve">es supports sont mis en couleur et griffer </w:t>
      </w:r>
      <w:r w:rsidR="000F74A0">
        <w:t xml:space="preserve">ensuite </w:t>
      </w:r>
      <w:r w:rsidR="00D52A30">
        <w:t xml:space="preserve">pour </w:t>
      </w:r>
      <w:r w:rsidR="000F74A0">
        <w:t>créer des lézardes</w:t>
      </w:r>
      <w:r w:rsidR="00232163">
        <w:t>.</w:t>
      </w:r>
    </w:p>
    <w:p w:rsidR="000F74A0" w:rsidRDefault="000F74A0" w:rsidP="000F74A0">
      <w:pPr>
        <w:ind w:left="284"/>
      </w:pPr>
      <w:r>
        <w:t>Au fur et à mesure de leur réalisation, les supports sont  utilisés comme écran dans l’espace dédié et permettent des nouvelles  expérimentations de jeu d’ombres</w:t>
      </w:r>
      <w:r w:rsidR="00232163">
        <w:t>.</w:t>
      </w:r>
    </w:p>
    <w:p w:rsidR="00232163" w:rsidRDefault="00232163" w:rsidP="000F74A0">
      <w:pPr>
        <w:ind w:left="284"/>
      </w:pPr>
    </w:p>
    <w:p w:rsidR="00232163" w:rsidRDefault="00232163" w:rsidP="000F74A0">
      <w:pPr>
        <w:ind w:left="284"/>
      </w:pPr>
    </w:p>
    <w:p w:rsidR="00232163" w:rsidRDefault="00232163" w:rsidP="000F74A0">
      <w:pPr>
        <w:ind w:left="284"/>
      </w:pPr>
    </w:p>
    <w:p w:rsidR="00232163" w:rsidRDefault="00232163" w:rsidP="000F74A0">
      <w:pPr>
        <w:ind w:left="284"/>
      </w:pPr>
    </w:p>
    <w:p w:rsidR="00232163" w:rsidRDefault="00232163" w:rsidP="000F74A0">
      <w:pPr>
        <w:ind w:left="284"/>
      </w:pPr>
    </w:p>
    <w:p w:rsidR="00232163" w:rsidRDefault="00232163" w:rsidP="000F74A0">
      <w:pPr>
        <w:ind w:left="284"/>
        <w:sectPr w:rsidR="00232163" w:rsidSect="009937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8" w:right="1417" w:bottom="1843" w:left="1417" w:header="708" w:footer="708" w:gutter="0"/>
          <w:cols w:space="708"/>
          <w:docGrid w:linePitch="360"/>
        </w:sectPr>
      </w:pPr>
    </w:p>
    <w:p w:rsidR="00EE046D" w:rsidRPr="00720F3E" w:rsidRDefault="005A0D7A" w:rsidP="000F74A0">
      <w:pPr>
        <w:pStyle w:val="Paragraphedeliste"/>
        <w:numPr>
          <w:ilvl w:val="0"/>
          <w:numId w:val="7"/>
        </w:numPr>
        <w:rPr>
          <w:b/>
          <w:u w:val="single"/>
        </w:rPr>
      </w:pPr>
      <w:r w:rsidRPr="00720F3E">
        <w:rPr>
          <w:b/>
          <w:u w:val="single"/>
        </w:rPr>
        <w:t>Créer des formes nouvelles, dansantes</w:t>
      </w:r>
    </w:p>
    <w:p w:rsidR="005A0D7A" w:rsidRDefault="008640C3" w:rsidP="005A0D7A">
      <w:pPr>
        <w:pStyle w:val="Paragraphedeliste"/>
        <w:ind w:left="360"/>
      </w:pPr>
      <w:r>
        <w:t>S</w:t>
      </w:r>
      <w:r w:rsidR="00232163">
        <w:t>éance construite s</w:t>
      </w:r>
      <w:r>
        <w:t xml:space="preserve">elon </w:t>
      </w:r>
      <w:r w:rsidR="00232163">
        <w:t>le</w:t>
      </w:r>
      <w:r>
        <w:t xml:space="preserve"> dispositif pédagogique et</w:t>
      </w:r>
      <w:r w:rsidR="00232163">
        <w:t xml:space="preserve"> l’organisation </w:t>
      </w:r>
      <w:r>
        <w:t xml:space="preserve"> matériel</w:t>
      </w:r>
      <w:r w:rsidR="00232163">
        <w:t>le</w:t>
      </w:r>
      <w:r>
        <w:t xml:space="preserve"> correspondant à la séance 3 (</w:t>
      </w:r>
      <w:r w:rsidRPr="008640C3">
        <w:rPr>
          <w:i/>
        </w:rPr>
        <w:t>voir, constater et comprendre</w:t>
      </w:r>
      <w:r>
        <w:t>) .</w:t>
      </w:r>
      <w:r>
        <w:br/>
        <w:t xml:space="preserve">Pour une séance collective, installer un espace  fait avec les écrans réalisés par les élèves. </w:t>
      </w:r>
      <w:r>
        <w:br/>
        <w:t>A plusieurs, à tour de rôle, les élèves sont acteurs, spectateurs et preneurs d’images (photographes) pour présenter ou/et observer et/ou garder une mémoire des ombres projetées inédites,  des formes nouvelles</w:t>
      </w:r>
      <w:r w:rsidR="00232163">
        <w:t xml:space="preserve"> et</w:t>
      </w:r>
      <w:r>
        <w:t xml:space="preserve"> dansantes. </w:t>
      </w:r>
      <w:r>
        <w:br/>
        <w:t>Le lien avec les formes vues au spectacle contribue des émotions.</w:t>
      </w:r>
    </w:p>
    <w:p w:rsidR="00262DF3" w:rsidRDefault="00FB6D97" w:rsidP="005A0D7A">
      <w:pPr>
        <w:pStyle w:val="Paragraphedeliste"/>
        <w:ind w:left="360"/>
      </w:pPr>
      <w:r>
        <w:t xml:space="preserve">Les photos de ces ombres permettent de garder une mémoire des formes créées. </w:t>
      </w:r>
    </w:p>
    <w:p w:rsidR="00262DF3" w:rsidRDefault="00262DF3" w:rsidP="005A0D7A">
      <w:pPr>
        <w:pStyle w:val="Paragraphedeliste"/>
        <w:ind w:left="360"/>
      </w:pPr>
      <w:r>
        <w:t xml:space="preserve">Un autre procédé de mise en mémoire consiste à proposer des relevés de contour des ombres sur des papiers scotchés sur les écrans. </w:t>
      </w:r>
    </w:p>
    <w:p w:rsidR="009E307F" w:rsidRDefault="009E307F" w:rsidP="005A0D7A">
      <w:pPr>
        <w:pStyle w:val="Paragraphedeliste"/>
        <w:ind w:left="360"/>
      </w:pPr>
    </w:p>
    <w:p w:rsidR="009E307F" w:rsidRDefault="009E307F" w:rsidP="005A0D7A">
      <w:pPr>
        <w:pStyle w:val="Paragraphedeliste"/>
        <w:ind w:left="360"/>
        <w:rPr>
          <w:u w:val="single"/>
        </w:rPr>
      </w:pPr>
      <w:r>
        <w:rPr>
          <w:u w:val="single"/>
        </w:rPr>
        <w:t>P</w:t>
      </w:r>
      <w:r w:rsidR="00262DF3" w:rsidRPr="00245E0F">
        <w:rPr>
          <w:u w:val="single"/>
        </w:rPr>
        <w:t>rolongement</w:t>
      </w:r>
      <w:r w:rsidR="008440DE">
        <w:rPr>
          <w:u w:val="single"/>
        </w:rPr>
        <w:t>s</w:t>
      </w:r>
      <w:r>
        <w:rPr>
          <w:u w:val="single"/>
        </w:rPr>
        <w:t xml:space="preserve"> possibles :</w:t>
      </w:r>
    </w:p>
    <w:p w:rsidR="00262DF3" w:rsidRDefault="009E307F" w:rsidP="005A0D7A">
      <w:pPr>
        <w:pStyle w:val="Paragraphedeliste"/>
        <w:ind w:left="360"/>
      </w:pPr>
      <w:r>
        <w:t>D</w:t>
      </w:r>
      <w:r w:rsidR="00262DF3">
        <w:t xml:space="preserve">ans une nouvelle séquence </w:t>
      </w:r>
      <w:r>
        <w:t xml:space="preserve">d’enseignement des arts </w:t>
      </w:r>
      <w:r w:rsidR="00262DF3">
        <w:t>plastique</w:t>
      </w:r>
      <w:r>
        <w:t>s</w:t>
      </w:r>
      <w:r w:rsidR="00262DF3">
        <w:t>, l</w:t>
      </w:r>
      <w:r w:rsidR="00FB6D97">
        <w:t xml:space="preserve">es images </w:t>
      </w:r>
      <w:r w:rsidR="00262DF3">
        <w:t xml:space="preserve">produites par photo ou par relevé </w:t>
      </w:r>
      <w:r w:rsidR="00FB6D97">
        <w:t xml:space="preserve">peuvent ouvrir vers de nouvelles </w:t>
      </w:r>
      <w:r w:rsidR="008C1A70">
        <w:t>proposi</w:t>
      </w:r>
      <w:r w:rsidR="00262DF3">
        <w:t>tions :</w:t>
      </w:r>
    </w:p>
    <w:p w:rsidR="00262DF3" w:rsidRDefault="00245E0F" w:rsidP="00262DF3">
      <w:pPr>
        <w:pStyle w:val="Paragraphedeliste"/>
        <w:numPr>
          <w:ilvl w:val="0"/>
          <w:numId w:val="12"/>
        </w:numPr>
      </w:pPr>
      <w:r>
        <w:t>R</w:t>
      </w:r>
      <w:r w:rsidR="00262DF3">
        <w:t xml:space="preserve">eproduire </w:t>
      </w:r>
      <w:r w:rsidR="008440DE">
        <w:t>l</w:t>
      </w:r>
      <w:r w:rsidR="00262DF3">
        <w:t xml:space="preserve">es formes sur très grand format </w:t>
      </w:r>
    </w:p>
    <w:p w:rsidR="00262DF3" w:rsidRDefault="00245E0F" w:rsidP="00262DF3">
      <w:pPr>
        <w:pStyle w:val="Paragraphedeliste"/>
        <w:numPr>
          <w:ilvl w:val="0"/>
          <w:numId w:val="12"/>
        </w:numPr>
      </w:pPr>
      <w:r>
        <w:t>R</w:t>
      </w:r>
      <w:r w:rsidR="00262DF3">
        <w:t xml:space="preserve">echercher des effets de matière (pelage / écaille / carapace / plumage / etc.) pour habiller les formes animales </w:t>
      </w:r>
    </w:p>
    <w:p w:rsidR="00262DF3" w:rsidRDefault="00245E0F" w:rsidP="00262DF3">
      <w:pPr>
        <w:pStyle w:val="Paragraphedeliste"/>
        <w:numPr>
          <w:ilvl w:val="0"/>
          <w:numId w:val="12"/>
        </w:numPr>
      </w:pPr>
      <w:r>
        <w:t>C</w:t>
      </w:r>
      <w:r w:rsidR="00262DF3">
        <w:t xml:space="preserve">omposer plusieurs formes </w:t>
      </w:r>
      <w:r w:rsidR="009E307F">
        <w:t xml:space="preserve">animales </w:t>
      </w:r>
      <w:r w:rsidR="00262DF3">
        <w:t>pour r</w:t>
      </w:r>
      <w:r w:rsidR="009E307F">
        <w:t xml:space="preserve">eprésenter une scène animale </w:t>
      </w:r>
    </w:p>
    <w:p w:rsidR="00245E0F" w:rsidRDefault="00245E0F" w:rsidP="00262DF3">
      <w:pPr>
        <w:pStyle w:val="Paragraphedeliste"/>
        <w:numPr>
          <w:ilvl w:val="0"/>
          <w:numId w:val="12"/>
        </w:numPr>
      </w:pPr>
      <w:r>
        <w:t>Créer des nouvelles formes animales dansantes par le dessin</w:t>
      </w:r>
    </w:p>
    <w:p w:rsidR="00FB6D97" w:rsidRDefault="00262DF3" w:rsidP="005A0D7A">
      <w:pPr>
        <w:pStyle w:val="Paragraphedeliste"/>
        <w:ind w:left="360"/>
      </w:pPr>
      <w:r>
        <w:t xml:space="preserve"> </w:t>
      </w:r>
    </w:p>
    <w:p w:rsidR="00857BDC" w:rsidRDefault="00857BDC" w:rsidP="00857BDC">
      <w:pPr>
        <w:pStyle w:val="Paragraphedeliste"/>
        <w:ind w:left="360"/>
      </w:pPr>
    </w:p>
    <w:p w:rsidR="00245E0F" w:rsidRPr="00720F3E" w:rsidRDefault="00262DF3" w:rsidP="00245E0F">
      <w:pPr>
        <w:ind w:left="360"/>
        <w:rPr>
          <w:b/>
          <w:u w:val="single"/>
        </w:rPr>
      </w:pPr>
      <w:r w:rsidRPr="00720F3E">
        <w:rPr>
          <w:b/>
          <w:u w:val="single"/>
        </w:rPr>
        <w:t>Des références artistiques :</w:t>
      </w:r>
    </w:p>
    <w:p w:rsidR="006529A1" w:rsidRPr="0042761F" w:rsidRDefault="002D59E8" w:rsidP="00245E0F">
      <w:pPr>
        <w:pStyle w:val="Paragraphedeliste"/>
        <w:numPr>
          <w:ilvl w:val="0"/>
          <w:numId w:val="12"/>
        </w:numPr>
        <w:rPr>
          <w:rFonts w:cstheme="minorHAnsi"/>
        </w:rPr>
      </w:pPr>
      <w:r w:rsidRPr="0042761F">
        <w:rPr>
          <w:rFonts w:cstheme="minorHAnsi"/>
        </w:rPr>
        <w:t xml:space="preserve">Colette </w:t>
      </w:r>
      <w:proofErr w:type="spellStart"/>
      <w:r w:rsidRPr="0042761F">
        <w:rPr>
          <w:rFonts w:cstheme="minorHAnsi"/>
        </w:rPr>
        <w:t>Hyvrard</w:t>
      </w:r>
      <w:proofErr w:type="spellEnd"/>
      <w:r w:rsidR="00245E0F" w:rsidRPr="0042761F">
        <w:rPr>
          <w:rFonts w:cstheme="minorHAnsi"/>
        </w:rPr>
        <w:t xml:space="preserve">  (1957-) , </w:t>
      </w:r>
      <w:r w:rsidR="00245E0F" w:rsidRPr="0042761F">
        <w:rPr>
          <w:rFonts w:cstheme="minorHAnsi"/>
        </w:rPr>
        <w:br/>
      </w:r>
      <w:hyperlink r:id="rId17" w:history="1">
        <w:r w:rsidR="00245E0F" w:rsidRPr="00305567">
          <w:rPr>
            <w:rStyle w:val="Lienhypertexte"/>
            <w:rFonts w:cstheme="minorHAnsi"/>
          </w:rPr>
          <w:t>Série  « Les Chimères »</w:t>
        </w:r>
      </w:hyperlink>
      <w:r w:rsidR="00245E0F" w:rsidRPr="0042761F">
        <w:rPr>
          <w:rFonts w:cstheme="minorHAnsi"/>
        </w:rPr>
        <w:t xml:space="preserve"> </w:t>
      </w:r>
      <w:bookmarkStart w:id="0" w:name="_GoBack"/>
      <w:bookmarkEnd w:id="0"/>
    </w:p>
    <w:p w:rsidR="004E3530" w:rsidRDefault="002D59E8" w:rsidP="004E3530">
      <w:pPr>
        <w:pStyle w:val="Paragraphedeliste"/>
        <w:numPr>
          <w:ilvl w:val="0"/>
          <w:numId w:val="12"/>
        </w:numPr>
        <w:rPr>
          <w:rFonts w:cstheme="minorHAnsi"/>
        </w:rPr>
      </w:pPr>
      <w:r w:rsidRPr="0042761F">
        <w:rPr>
          <w:rFonts w:cstheme="minorHAnsi"/>
        </w:rPr>
        <w:t>Christian Boltanski</w:t>
      </w:r>
      <w:r w:rsidR="00245E0F" w:rsidRPr="0042761F">
        <w:rPr>
          <w:rFonts w:cstheme="minorHAnsi"/>
        </w:rPr>
        <w:t xml:space="preserve"> (1944  -), </w:t>
      </w:r>
      <w:r w:rsidR="00245E0F" w:rsidRPr="0042761F">
        <w:rPr>
          <w:rFonts w:cstheme="minorHAnsi"/>
        </w:rPr>
        <w:br/>
        <w:t xml:space="preserve">Les ombres, </w:t>
      </w:r>
      <w:r w:rsidR="0042761F" w:rsidRPr="0042761F">
        <w:rPr>
          <w:rFonts w:cstheme="minorHAnsi"/>
        </w:rPr>
        <w:t>1984, I</w:t>
      </w:r>
      <w:r w:rsidR="00245E0F" w:rsidRPr="0042761F">
        <w:rPr>
          <w:rFonts w:cstheme="minorHAnsi"/>
        </w:rPr>
        <w:t>nstallation</w:t>
      </w:r>
      <w:r w:rsidR="0042761F" w:rsidRPr="0042761F">
        <w:rPr>
          <w:rFonts w:cstheme="minorHAnsi"/>
        </w:rPr>
        <w:t xml:space="preserve"> avec </w:t>
      </w:r>
      <w:r w:rsidR="00245E0F" w:rsidRPr="0042761F">
        <w:rPr>
          <w:rFonts w:cstheme="minorHAnsi"/>
        </w:rPr>
        <w:t xml:space="preserve"> de la lumière, </w:t>
      </w:r>
      <w:r w:rsidR="0042761F" w:rsidRPr="0042761F">
        <w:rPr>
          <w:rFonts w:cstheme="minorHAnsi"/>
        </w:rPr>
        <w:br/>
      </w:r>
      <w:hyperlink r:id="rId18" w:anchor="/artwork/340000000000202?layout=grid&amp;page=0&amp;filters=query:boltanski" w:history="1">
        <w:r w:rsidR="00245E0F" w:rsidRPr="0042761F">
          <w:rPr>
            <w:rStyle w:val="Lienhypertexte"/>
            <w:rFonts w:cstheme="minorHAnsi"/>
          </w:rPr>
          <w:t>Frac bourgogne</w:t>
        </w:r>
      </w:hyperlink>
      <w:r w:rsidR="00245E0F" w:rsidRPr="0042761F">
        <w:rPr>
          <w:rFonts w:cstheme="minorHAnsi"/>
        </w:rPr>
        <w:t xml:space="preserve">   (Fonds Régional d’Art Contemporain)</w:t>
      </w:r>
    </w:p>
    <w:p w:rsidR="004E3530" w:rsidRPr="0042761F" w:rsidRDefault="004E3530" w:rsidP="004E3530">
      <w:pPr>
        <w:pStyle w:val="Paragraphedeliste"/>
        <w:numPr>
          <w:ilvl w:val="0"/>
          <w:numId w:val="12"/>
        </w:numPr>
        <w:rPr>
          <w:rFonts w:cstheme="minorHAnsi"/>
        </w:rPr>
      </w:pPr>
      <w:r w:rsidRPr="0042761F">
        <w:rPr>
          <w:rFonts w:cstheme="minorHAnsi"/>
        </w:rPr>
        <w:t xml:space="preserve">Daniel </w:t>
      </w:r>
      <w:proofErr w:type="spellStart"/>
      <w:r w:rsidRPr="0042761F">
        <w:rPr>
          <w:rFonts w:cstheme="minorHAnsi"/>
        </w:rPr>
        <w:t>Depoutot</w:t>
      </w:r>
      <w:proofErr w:type="spellEnd"/>
      <w:r w:rsidRPr="0042761F">
        <w:rPr>
          <w:rFonts w:cstheme="minorHAnsi"/>
        </w:rPr>
        <w:t xml:space="preserve"> (1960-)</w:t>
      </w:r>
      <w:r>
        <w:rPr>
          <w:rFonts w:cstheme="minorHAnsi"/>
        </w:rPr>
        <w:t>,</w:t>
      </w:r>
      <w:r w:rsidRPr="0042761F">
        <w:rPr>
          <w:rFonts w:cstheme="minorHAnsi"/>
        </w:rPr>
        <w:br/>
      </w:r>
      <w:proofErr w:type="spellStart"/>
      <w:r w:rsidRPr="0042761F">
        <w:rPr>
          <w:rFonts w:cstheme="minorHAnsi"/>
          <w:color w:val="555555"/>
          <w:shd w:val="clear" w:color="auto" w:fill="FFFFFF"/>
        </w:rPr>
        <w:t>Skiagraphies</w:t>
      </w:r>
      <w:proofErr w:type="spellEnd"/>
    </w:p>
    <w:p w:rsidR="004E3530" w:rsidRPr="004E3530" w:rsidRDefault="004E3530" w:rsidP="004E3530">
      <w:pPr>
        <w:pStyle w:val="Paragraphedeliste"/>
        <w:ind w:left="1080"/>
        <w:rPr>
          <w:rFonts w:cstheme="minorHAnsi"/>
        </w:rPr>
      </w:pPr>
    </w:p>
    <w:p w:rsidR="00FC6048" w:rsidRDefault="00FC6048" w:rsidP="00A34CF1">
      <w:pPr>
        <w:jc w:val="both"/>
      </w:pPr>
    </w:p>
    <w:p w:rsidR="004B2571" w:rsidRDefault="004B2571" w:rsidP="00A34CF1">
      <w:pPr>
        <w:jc w:val="both"/>
      </w:pPr>
      <w:r>
        <w:t xml:space="preserve"> </w:t>
      </w:r>
    </w:p>
    <w:sectPr w:rsidR="004B2571" w:rsidSect="00177D03">
      <w:type w:val="continuous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6F" w:rsidRDefault="00E3766F" w:rsidP="000963C8">
      <w:pPr>
        <w:spacing w:after="0" w:line="240" w:lineRule="auto"/>
      </w:pPr>
      <w:r>
        <w:separator/>
      </w:r>
    </w:p>
  </w:endnote>
  <w:endnote w:type="continuationSeparator" w:id="0">
    <w:p w:rsidR="00E3766F" w:rsidRDefault="00E3766F" w:rsidP="0009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11" w:rsidRDefault="00A12F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AA" w:rsidRDefault="00F345AA" w:rsidP="00F345AA">
    <w:pPr>
      <w:pStyle w:val="Pieddepage"/>
    </w:pPr>
    <w:r>
      <w:t>Fabienne Py – DSDEN du Bas-Rhin</w:t>
    </w:r>
  </w:p>
  <w:p w:rsidR="00F345AA" w:rsidRDefault="00F345AA" w:rsidP="00F345AA">
    <w:pPr>
      <w:pStyle w:val="Pieddepage"/>
    </w:pPr>
    <w:r>
      <w:t xml:space="preserve">Conseillère pédagogique arts plastiques, coordinatrice Ecole et Cinéma </w:t>
    </w:r>
  </w:p>
  <w:p w:rsidR="00F345AA" w:rsidRDefault="00F345AA" w:rsidP="00F345AA">
    <w:pPr>
      <w:pStyle w:val="Pieddepage"/>
    </w:pPr>
    <w:r>
      <w:t>fabienne.py@ac-strasbourg.fr</w:t>
    </w:r>
  </w:p>
  <w:p w:rsidR="00F345AA" w:rsidRDefault="00F345AA">
    <w:pPr>
      <w:pStyle w:val="Pieddepage"/>
    </w:pPr>
  </w:p>
  <w:p w:rsidR="000963C8" w:rsidRDefault="000963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11" w:rsidRDefault="00A12F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6F" w:rsidRDefault="00E3766F" w:rsidP="000963C8">
      <w:pPr>
        <w:spacing w:after="0" w:line="240" w:lineRule="auto"/>
      </w:pPr>
      <w:r>
        <w:separator/>
      </w:r>
    </w:p>
  </w:footnote>
  <w:footnote w:type="continuationSeparator" w:id="0">
    <w:p w:rsidR="00E3766F" w:rsidRDefault="00E3766F" w:rsidP="0009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11" w:rsidRDefault="00A12F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3D" w:rsidRDefault="00E3766F">
    <w:pPr>
      <w:pStyle w:val="En-tte"/>
    </w:pPr>
    <w:sdt>
      <w:sdtPr>
        <w:id w:val="1347210175"/>
        <w:docPartObj>
          <w:docPartGallery w:val="Page Numbers (Margins)"/>
          <w:docPartUnique/>
        </w:docPartObj>
      </w:sdtPr>
      <w:sdtEndPr/>
      <w:sdtContent>
        <w:r w:rsidR="00A12F1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11" w:rsidRDefault="00A12F1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A12F11" w:rsidRDefault="00A12F11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9373D">
      <w:t>Année scolaire 2018/2019</w:t>
    </w:r>
    <w:r w:rsidR="0099373D">
      <w:br/>
      <w:t>Pôle Sud – Spectacle de Gaëlle Bourges</w:t>
    </w:r>
  </w:p>
  <w:p w:rsidR="000963C8" w:rsidRDefault="000963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11" w:rsidRDefault="00A12F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74A"/>
    <w:multiLevelType w:val="hybridMultilevel"/>
    <w:tmpl w:val="C0783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B0DAD"/>
    <w:multiLevelType w:val="hybridMultilevel"/>
    <w:tmpl w:val="A3B00B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84F"/>
    <w:multiLevelType w:val="hybridMultilevel"/>
    <w:tmpl w:val="3B827A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516EA"/>
    <w:multiLevelType w:val="hybridMultilevel"/>
    <w:tmpl w:val="2726253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F589E"/>
    <w:multiLevelType w:val="hybridMultilevel"/>
    <w:tmpl w:val="4D1CBE24"/>
    <w:lvl w:ilvl="0" w:tplc="04C2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F4FF2"/>
    <w:multiLevelType w:val="hybridMultilevel"/>
    <w:tmpl w:val="53F2D58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C76452"/>
    <w:multiLevelType w:val="hybridMultilevel"/>
    <w:tmpl w:val="F57EA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1B91"/>
    <w:multiLevelType w:val="hybridMultilevel"/>
    <w:tmpl w:val="F558C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4C014">
      <w:start w:val="3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  <w:sz w:val="20"/>
      </w:rPr>
    </w:lvl>
    <w:lvl w:ilvl="3" w:tplc="6E96DE0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101B"/>
    <w:multiLevelType w:val="hybridMultilevel"/>
    <w:tmpl w:val="04904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F75F8"/>
    <w:multiLevelType w:val="hybridMultilevel"/>
    <w:tmpl w:val="EA208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19ED"/>
    <w:multiLevelType w:val="hybridMultilevel"/>
    <w:tmpl w:val="B85A07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1F2441"/>
    <w:multiLevelType w:val="hybridMultilevel"/>
    <w:tmpl w:val="88246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5665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C8"/>
    <w:rsid w:val="0002645A"/>
    <w:rsid w:val="000370E1"/>
    <w:rsid w:val="00041F70"/>
    <w:rsid w:val="00046001"/>
    <w:rsid w:val="00094A5E"/>
    <w:rsid w:val="000963C8"/>
    <w:rsid w:val="000D0F1B"/>
    <w:rsid w:val="000D156D"/>
    <w:rsid w:val="000D3820"/>
    <w:rsid w:val="000F29F8"/>
    <w:rsid w:val="000F74A0"/>
    <w:rsid w:val="000F7A7C"/>
    <w:rsid w:val="00113A6C"/>
    <w:rsid w:val="00131C88"/>
    <w:rsid w:val="001344D1"/>
    <w:rsid w:val="00137398"/>
    <w:rsid w:val="001519C5"/>
    <w:rsid w:val="0017431C"/>
    <w:rsid w:val="00177D03"/>
    <w:rsid w:val="001804F4"/>
    <w:rsid w:val="0019295D"/>
    <w:rsid w:val="001B1672"/>
    <w:rsid w:val="001B528B"/>
    <w:rsid w:val="001C2740"/>
    <w:rsid w:val="001D7E55"/>
    <w:rsid w:val="0020780C"/>
    <w:rsid w:val="00232163"/>
    <w:rsid w:val="00245E0F"/>
    <w:rsid w:val="0024666A"/>
    <w:rsid w:val="002554F8"/>
    <w:rsid w:val="00262DF3"/>
    <w:rsid w:val="00293BEC"/>
    <w:rsid w:val="002D59E8"/>
    <w:rsid w:val="002F4118"/>
    <w:rsid w:val="00305567"/>
    <w:rsid w:val="003212AC"/>
    <w:rsid w:val="00337BC9"/>
    <w:rsid w:val="00375EB5"/>
    <w:rsid w:val="003D6E0B"/>
    <w:rsid w:val="00412ADB"/>
    <w:rsid w:val="0042761F"/>
    <w:rsid w:val="004460C9"/>
    <w:rsid w:val="00452E29"/>
    <w:rsid w:val="00453C31"/>
    <w:rsid w:val="004636CA"/>
    <w:rsid w:val="004758A1"/>
    <w:rsid w:val="00486BAE"/>
    <w:rsid w:val="004B2571"/>
    <w:rsid w:val="004C7A86"/>
    <w:rsid w:val="004D3E8F"/>
    <w:rsid w:val="004E3530"/>
    <w:rsid w:val="004E5376"/>
    <w:rsid w:val="004F7A03"/>
    <w:rsid w:val="005029BB"/>
    <w:rsid w:val="0051120B"/>
    <w:rsid w:val="00516872"/>
    <w:rsid w:val="005311A8"/>
    <w:rsid w:val="005936EF"/>
    <w:rsid w:val="005A0D7A"/>
    <w:rsid w:val="005B326B"/>
    <w:rsid w:val="00616EC5"/>
    <w:rsid w:val="00622778"/>
    <w:rsid w:val="006529A1"/>
    <w:rsid w:val="006568C9"/>
    <w:rsid w:val="00656F75"/>
    <w:rsid w:val="00661C0C"/>
    <w:rsid w:val="006726D9"/>
    <w:rsid w:val="006C7484"/>
    <w:rsid w:val="00705704"/>
    <w:rsid w:val="0070724D"/>
    <w:rsid w:val="00712244"/>
    <w:rsid w:val="007137FF"/>
    <w:rsid w:val="00720F3E"/>
    <w:rsid w:val="00750680"/>
    <w:rsid w:val="00797D31"/>
    <w:rsid w:val="007E7E42"/>
    <w:rsid w:val="007F7E04"/>
    <w:rsid w:val="00812B1F"/>
    <w:rsid w:val="0084295D"/>
    <w:rsid w:val="008440DE"/>
    <w:rsid w:val="00857BDC"/>
    <w:rsid w:val="008640C3"/>
    <w:rsid w:val="0088259D"/>
    <w:rsid w:val="008B264D"/>
    <w:rsid w:val="008B4847"/>
    <w:rsid w:val="008C1A70"/>
    <w:rsid w:val="008C1FCF"/>
    <w:rsid w:val="008D4DFC"/>
    <w:rsid w:val="008E7112"/>
    <w:rsid w:val="00912869"/>
    <w:rsid w:val="009209E8"/>
    <w:rsid w:val="0099373D"/>
    <w:rsid w:val="009A40E7"/>
    <w:rsid w:val="009A5EB3"/>
    <w:rsid w:val="009E307F"/>
    <w:rsid w:val="009E4446"/>
    <w:rsid w:val="009F36A7"/>
    <w:rsid w:val="00A06D8A"/>
    <w:rsid w:val="00A12F11"/>
    <w:rsid w:val="00A3024B"/>
    <w:rsid w:val="00A34CF1"/>
    <w:rsid w:val="00A353B7"/>
    <w:rsid w:val="00A4172A"/>
    <w:rsid w:val="00A617DD"/>
    <w:rsid w:val="00AB0F46"/>
    <w:rsid w:val="00AD7D9C"/>
    <w:rsid w:val="00AE1E92"/>
    <w:rsid w:val="00AE2A4F"/>
    <w:rsid w:val="00AF73DF"/>
    <w:rsid w:val="00B413E9"/>
    <w:rsid w:val="00B501EC"/>
    <w:rsid w:val="00B84EEC"/>
    <w:rsid w:val="00BC5328"/>
    <w:rsid w:val="00BE31BF"/>
    <w:rsid w:val="00BE536B"/>
    <w:rsid w:val="00BF293A"/>
    <w:rsid w:val="00BF66D3"/>
    <w:rsid w:val="00C279AA"/>
    <w:rsid w:val="00C35EF8"/>
    <w:rsid w:val="00C5464A"/>
    <w:rsid w:val="00CA23E9"/>
    <w:rsid w:val="00CE0A5F"/>
    <w:rsid w:val="00D25AA9"/>
    <w:rsid w:val="00D313DA"/>
    <w:rsid w:val="00D52A30"/>
    <w:rsid w:val="00DA3205"/>
    <w:rsid w:val="00DB6545"/>
    <w:rsid w:val="00DD744C"/>
    <w:rsid w:val="00DF1BCE"/>
    <w:rsid w:val="00E3766F"/>
    <w:rsid w:val="00E41749"/>
    <w:rsid w:val="00E55B22"/>
    <w:rsid w:val="00E72635"/>
    <w:rsid w:val="00E87D7B"/>
    <w:rsid w:val="00E93B6A"/>
    <w:rsid w:val="00EE046D"/>
    <w:rsid w:val="00EF51E7"/>
    <w:rsid w:val="00F345AA"/>
    <w:rsid w:val="00F55CF1"/>
    <w:rsid w:val="00F87D67"/>
    <w:rsid w:val="00FA5DAD"/>
    <w:rsid w:val="00FB6D97"/>
    <w:rsid w:val="00FC1A33"/>
    <w:rsid w:val="00FC2DB2"/>
    <w:rsid w:val="00FC6048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CB14"/>
  <w15:docId w15:val="{BA045031-2FCD-4656-B2FE-6DEB560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3C8"/>
  </w:style>
  <w:style w:type="paragraph" w:styleId="Pieddepage">
    <w:name w:val="footer"/>
    <w:basedOn w:val="Normal"/>
    <w:link w:val="PieddepageCar"/>
    <w:uiPriority w:val="99"/>
    <w:unhideWhenUsed/>
    <w:rsid w:val="000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3C8"/>
  </w:style>
  <w:style w:type="paragraph" w:styleId="Textedebulles">
    <w:name w:val="Balloon Text"/>
    <w:basedOn w:val="Normal"/>
    <w:link w:val="TextedebullesCar"/>
    <w:uiPriority w:val="99"/>
    <w:semiHidden/>
    <w:unhideWhenUsed/>
    <w:rsid w:val="0009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3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63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13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0570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E0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hyperlink" Target="http://www.frac-bourgogne.org/colle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yperlink" Target="http://www.colettehyvrard.com/chimeres.php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ite-sciences.fr/au-programme/expos-temporaires/ombres_lumieres/eclairci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e-sciences.fr/au-programme/expos-temporaires/ombres_lumieres/archibald-sources-de-lumiere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</dc:creator>
  <cp:lastModifiedBy>Fabienne PY</cp:lastModifiedBy>
  <cp:revision>81</cp:revision>
  <cp:lastPrinted>2018-06-26T13:18:00Z</cp:lastPrinted>
  <dcterms:created xsi:type="dcterms:W3CDTF">2018-05-20T16:06:00Z</dcterms:created>
  <dcterms:modified xsi:type="dcterms:W3CDTF">2018-06-26T13:22:00Z</dcterms:modified>
</cp:coreProperties>
</file>