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E9" w:rsidRDefault="00E3197F" w:rsidP="00A34CF1">
      <w:pPr>
        <w:jc w:val="both"/>
      </w:pPr>
      <w:r>
        <w:t xml:space="preserve"> </w:t>
      </w:r>
    </w:p>
    <w:p w:rsidR="00D25AA9" w:rsidRDefault="00D25AA9" w:rsidP="00F90EFE">
      <w:pPr>
        <w:pStyle w:val="Paragraphedeliste"/>
      </w:pPr>
      <w:r>
        <w:rPr>
          <w:b/>
        </w:rPr>
        <w:t>S</w:t>
      </w:r>
      <w:r w:rsidR="004B2571" w:rsidRPr="00DD744C">
        <w:rPr>
          <w:b/>
        </w:rPr>
        <w:t>pectacle</w:t>
      </w:r>
      <w:r w:rsidR="004E5376" w:rsidRPr="00DD744C">
        <w:rPr>
          <w:b/>
        </w:rPr>
        <w:t xml:space="preserve"> </w:t>
      </w:r>
      <w:r w:rsidR="00606F3A" w:rsidRPr="00DD744C">
        <w:rPr>
          <w:b/>
        </w:rPr>
        <w:t>«</w:t>
      </w:r>
      <w:proofErr w:type="spellStart"/>
      <w:r w:rsidR="00606F3A">
        <w:rPr>
          <w:b/>
          <w:i/>
        </w:rPr>
        <w:t>Twice</w:t>
      </w:r>
      <w:proofErr w:type="spellEnd"/>
      <w:r w:rsidR="00606F3A" w:rsidRPr="00DD744C">
        <w:rPr>
          <w:b/>
        </w:rPr>
        <w:t>»</w:t>
      </w:r>
      <w:r w:rsidR="00606F3A">
        <w:t xml:space="preserve">  </w:t>
      </w:r>
      <w:r w:rsidR="00FE53D6">
        <w:rPr>
          <w:b/>
        </w:rPr>
        <w:t xml:space="preserve"> compagnie</w:t>
      </w:r>
      <w:r w:rsidR="00606F3A">
        <w:rPr>
          <w:b/>
        </w:rPr>
        <w:t>s</w:t>
      </w:r>
      <w:r w:rsidR="00FE53D6">
        <w:rPr>
          <w:b/>
        </w:rPr>
        <w:t xml:space="preserve"> </w:t>
      </w:r>
      <w:r w:rsidR="00F90EFE">
        <w:rPr>
          <w:b/>
        </w:rPr>
        <w:t>Emmanuel</w:t>
      </w:r>
      <w:r w:rsidR="00606F3A">
        <w:rPr>
          <w:b/>
        </w:rPr>
        <w:t xml:space="preserve"> </w:t>
      </w:r>
      <w:proofErr w:type="spellStart"/>
      <w:r w:rsidR="00606F3A">
        <w:rPr>
          <w:b/>
        </w:rPr>
        <w:t>Eggermont</w:t>
      </w:r>
      <w:proofErr w:type="spellEnd"/>
      <w:r w:rsidR="00606F3A">
        <w:rPr>
          <w:b/>
        </w:rPr>
        <w:t xml:space="preserve"> et Robyn </w:t>
      </w:r>
      <w:proofErr w:type="spellStart"/>
      <w:r w:rsidR="00606F3A">
        <w:rPr>
          <w:b/>
        </w:rPr>
        <w:t>Orlin</w:t>
      </w:r>
      <w:proofErr w:type="spellEnd"/>
      <w:r w:rsidR="00606F3A">
        <w:rPr>
          <w:b/>
        </w:rPr>
        <w:t xml:space="preserve"> </w:t>
      </w:r>
      <w:r w:rsidR="00FE53D6">
        <w:rPr>
          <w:b/>
        </w:rPr>
        <w:t xml:space="preserve"> </w:t>
      </w:r>
      <w:r w:rsidR="00E72635" w:rsidRPr="00DD744C">
        <w:rPr>
          <w:b/>
        </w:rPr>
        <w:t xml:space="preserve"> </w:t>
      </w:r>
      <w:r w:rsidR="005029BB">
        <w:br/>
      </w:r>
    </w:p>
    <w:p w:rsidR="004636CA" w:rsidRDefault="004636CA" w:rsidP="00D25AA9">
      <w:pPr>
        <w:pStyle w:val="Paragraphedeliste"/>
      </w:pPr>
    </w:p>
    <w:p w:rsidR="001C2740" w:rsidRDefault="000F74A0" w:rsidP="001C2740">
      <w:pPr>
        <w:pStyle w:val="Paragraphedeliste"/>
      </w:pPr>
      <w:r>
        <w:t>C</w:t>
      </w:r>
      <w:r w:rsidR="00D25AA9" w:rsidRPr="00D25AA9">
        <w:t xml:space="preserve">es pistes peuvent être </w:t>
      </w:r>
      <w:r w:rsidR="00705704">
        <w:t xml:space="preserve">développées </w:t>
      </w:r>
      <w:r w:rsidR="004636CA">
        <w:t xml:space="preserve">dans </w:t>
      </w:r>
      <w:r w:rsidR="00D25AA9" w:rsidRPr="00D25AA9">
        <w:t>une séquence préparant le spectacle ou dans une séquence prolongeant le spectacle.</w:t>
      </w:r>
      <w:r w:rsidR="001C2740">
        <w:t xml:space="preserve"> </w:t>
      </w:r>
    </w:p>
    <w:p w:rsidR="001C2740" w:rsidRDefault="00D25AA9" w:rsidP="001C2740">
      <w:pPr>
        <w:pStyle w:val="Paragraphedeliste"/>
        <w:ind w:firstLine="696"/>
      </w:pPr>
      <w:r w:rsidRPr="001C2740">
        <w:rPr>
          <w:u w:val="single"/>
        </w:rPr>
        <w:t>En amont du spectacle</w:t>
      </w:r>
      <w:r w:rsidR="001C2740">
        <w:t> :</w:t>
      </w:r>
      <w:r>
        <w:t xml:space="preserve"> la séquence </w:t>
      </w:r>
      <w:r w:rsidR="004636CA">
        <w:t>présentée</w:t>
      </w:r>
      <w:r>
        <w:t xml:space="preserve"> </w:t>
      </w:r>
      <w:r w:rsidRPr="00D25AA9">
        <w:t>servira à former le regard de</w:t>
      </w:r>
      <w:r w:rsidR="000F74A0">
        <w:t xml:space="preserve">s </w:t>
      </w:r>
      <w:r w:rsidRPr="00D25AA9">
        <w:t>élève</w:t>
      </w:r>
      <w:r w:rsidR="000F74A0">
        <w:t>s</w:t>
      </w:r>
      <w:r w:rsidRPr="00D25AA9">
        <w:t xml:space="preserve"> vers le spectacle</w:t>
      </w:r>
      <w:r>
        <w:t xml:space="preserve">, </w:t>
      </w:r>
      <w:r w:rsidRPr="00D25AA9">
        <w:t>à l</w:t>
      </w:r>
      <w:r w:rsidR="008640C3">
        <w:t>eur</w:t>
      </w:r>
      <w:r w:rsidRPr="00D25AA9">
        <w:t xml:space="preserve"> donner des repère</w:t>
      </w:r>
      <w:r>
        <w:t>s</w:t>
      </w:r>
      <w:r w:rsidRPr="00D25AA9">
        <w:t xml:space="preserve"> pour </w:t>
      </w:r>
      <w:r>
        <w:t xml:space="preserve">apprécier le spectacle et accueillir </w:t>
      </w:r>
      <w:r w:rsidR="008640C3">
        <w:t xml:space="preserve">leurs </w:t>
      </w:r>
      <w:r>
        <w:t>émotions avec intelligence.</w:t>
      </w:r>
    </w:p>
    <w:p w:rsidR="00D25AA9" w:rsidRDefault="00D25AA9" w:rsidP="001C2740">
      <w:pPr>
        <w:pStyle w:val="Paragraphedeliste"/>
        <w:ind w:firstLine="696"/>
      </w:pPr>
      <w:r w:rsidRPr="001C2740">
        <w:rPr>
          <w:u w:val="single"/>
        </w:rPr>
        <w:t>En prolongement du spectacle</w:t>
      </w:r>
      <w:r w:rsidR="001C2740">
        <w:t xml:space="preserve"> : </w:t>
      </w:r>
      <w:r>
        <w:t xml:space="preserve">la séquence </w:t>
      </w:r>
      <w:r w:rsidR="004636CA">
        <w:t>va offrir des occasions de revenir sur le spectacle pour en considérer certains enjeux et engager les élèves à exprimer leurs émotions esthétiques et à partager leur jugement.</w:t>
      </w:r>
    </w:p>
    <w:p w:rsidR="00705704" w:rsidRPr="001C2740" w:rsidRDefault="00705704" w:rsidP="000F74A0">
      <w:pPr>
        <w:tabs>
          <w:tab w:val="left" w:pos="142"/>
        </w:tabs>
        <w:ind w:left="709" w:hanging="567"/>
      </w:pPr>
      <w:r>
        <w:t xml:space="preserve">              La séquence proposée s’inscrit dans le cadre de l’enseignement des arts plastiques</w:t>
      </w:r>
      <w:r w:rsidR="000F74A0">
        <w:t xml:space="preserve"> dans la période au cours de laquelle les élèves se rendront au spectacle.</w:t>
      </w:r>
    </w:p>
    <w:p w:rsidR="00137398" w:rsidRPr="00720F3E" w:rsidRDefault="009E4446" w:rsidP="004636CA">
      <w:pPr>
        <w:rPr>
          <w:b/>
          <w:u w:val="single"/>
        </w:rPr>
      </w:pPr>
      <w:r w:rsidRPr="00720F3E">
        <w:rPr>
          <w:b/>
          <w:u w:val="single"/>
        </w:rPr>
        <w:t>Objectifs plastiques :</w:t>
      </w:r>
      <w:r w:rsidR="00137398" w:rsidRPr="00720F3E">
        <w:rPr>
          <w:b/>
          <w:u w:val="single"/>
        </w:rPr>
        <w:t xml:space="preserve"> </w:t>
      </w:r>
    </w:p>
    <w:p w:rsidR="00A239D2" w:rsidRDefault="00A239D2" w:rsidP="00A239D2">
      <w:pPr>
        <w:pStyle w:val="Paragraphedeliste"/>
        <w:numPr>
          <w:ilvl w:val="0"/>
          <w:numId w:val="9"/>
        </w:numPr>
      </w:pPr>
      <w:r>
        <w:t xml:space="preserve">Interroger le rôle de la lumière dans les réalisations plastiques et scéniques </w:t>
      </w:r>
    </w:p>
    <w:p w:rsidR="0084295D" w:rsidRDefault="0055637C" w:rsidP="0084295D">
      <w:pPr>
        <w:pStyle w:val="Paragraphedeliste"/>
        <w:numPr>
          <w:ilvl w:val="0"/>
          <w:numId w:val="9"/>
        </w:numPr>
      </w:pPr>
      <w:r>
        <w:t>Ex</w:t>
      </w:r>
      <w:r w:rsidR="00A239D2">
        <w:t>plorer la valeur expressive de la lumière</w:t>
      </w:r>
    </w:p>
    <w:p w:rsidR="00A239D2" w:rsidRDefault="00A239D2" w:rsidP="00A239D2">
      <w:pPr>
        <w:pStyle w:val="Paragraphedeliste"/>
        <w:numPr>
          <w:ilvl w:val="0"/>
          <w:numId w:val="9"/>
        </w:numPr>
      </w:pPr>
      <w:r>
        <w:t>Explorer la valeur expressive de la couleur</w:t>
      </w:r>
    </w:p>
    <w:p w:rsidR="00D44319" w:rsidRPr="00575C41" w:rsidRDefault="00575C41" w:rsidP="00046001">
      <w:pPr>
        <w:pStyle w:val="Paragraphedeliste"/>
        <w:numPr>
          <w:ilvl w:val="0"/>
          <w:numId w:val="9"/>
        </w:numPr>
        <w:rPr>
          <w:rFonts w:cstheme="minorHAnsi"/>
        </w:rPr>
      </w:pPr>
      <w:r>
        <w:rPr>
          <w:rFonts w:cstheme="minorHAnsi"/>
          <w:color w:val="555555"/>
          <w:shd w:val="clear" w:color="auto" w:fill="FFFFFF"/>
        </w:rPr>
        <w:t>E</w:t>
      </w:r>
      <w:r w:rsidRPr="00575C41">
        <w:rPr>
          <w:rFonts w:cstheme="minorHAnsi"/>
          <w:color w:val="555555"/>
          <w:shd w:val="clear" w:color="auto" w:fill="FFFFFF"/>
        </w:rPr>
        <w:t xml:space="preserve">xprimer </w:t>
      </w:r>
      <w:r>
        <w:rPr>
          <w:rFonts w:cstheme="minorHAnsi"/>
          <w:color w:val="555555"/>
          <w:shd w:val="clear" w:color="auto" w:fill="FFFFFF"/>
        </w:rPr>
        <w:t>s</w:t>
      </w:r>
      <w:r w:rsidRPr="00575C41">
        <w:rPr>
          <w:rFonts w:cstheme="minorHAnsi"/>
          <w:color w:val="555555"/>
          <w:shd w:val="clear" w:color="auto" w:fill="FFFFFF"/>
        </w:rPr>
        <w:t xml:space="preserve">es émotions et </w:t>
      </w:r>
      <w:r>
        <w:rPr>
          <w:rFonts w:cstheme="minorHAnsi"/>
          <w:color w:val="555555"/>
          <w:shd w:val="clear" w:color="auto" w:fill="FFFFFF"/>
        </w:rPr>
        <w:t>s</w:t>
      </w:r>
      <w:r w:rsidRPr="00575C41">
        <w:rPr>
          <w:rFonts w:cstheme="minorHAnsi"/>
          <w:color w:val="555555"/>
          <w:shd w:val="clear" w:color="auto" w:fill="FFFFFF"/>
        </w:rPr>
        <w:t xml:space="preserve">es sentiments face </w:t>
      </w:r>
      <w:r w:rsidR="00581442">
        <w:rPr>
          <w:rFonts w:cstheme="minorHAnsi"/>
          <w:color w:val="555555"/>
          <w:shd w:val="clear" w:color="auto" w:fill="FFFFFF"/>
        </w:rPr>
        <w:t>aux atmosphères rendues</w:t>
      </w:r>
    </w:p>
    <w:p w:rsidR="009E4446" w:rsidRPr="00720F3E" w:rsidRDefault="009E4446" w:rsidP="004636CA">
      <w:pPr>
        <w:rPr>
          <w:b/>
          <w:u w:val="single"/>
        </w:rPr>
      </w:pPr>
      <w:r w:rsidRPr="00720F3E">
        <w:rPr>
          <w:b/>
          <w:u w:val="single"/>
        </w:rPr>
        <w:t>Compétences en jeux :</w:t>
      </w:r>
    </w:p>
    <w:p w:rsidR="005B326B" w:rsidRPr="00FC1A33" w:rsidRDefault="004D3E8F" w:rsidP="00FC1A33">
      <w:pPr>
        <w:pStyle w:val="Paragraphedeliste"/>
        <w:numPr>
          <w:ilvl w:val="0"/>
          <w:numId w:val="10"/>
        </w:numPr>
        <w:rPr>
          <w:rFonts w:eastAsia="AGaramondPro-Regular" w:cs="AGaramondPro-Regular"/>
        </w:rPr>
      </w:pPr>
      <w:r>
        <w:rPr>
          <w:rFonts w:eastAsia="AGaramondPro-Regular" w:cs="AGaramondPro-Regular"/>
        </w:rPr>
        <w:t>Repérer</w:t>
      </w:r>
      <w:r w:rsidR="005B326B" w:rsidRPr="00FC1A33">
        <w:rPr>
          <w:rFonts w:eastAsia="AGaramondPro-Regular" w:cs="AGaramondPro-Regular"/>
        </w:rPr>
        <w:t xml:space="preserve"> les éléments du langage plastique</w:t>
      </w:r>
      <w:r>
        <w:rPr>
          <w:rFonts w:eastAsia="AGaramondPro-Regular" w:cs="AGaramondPro-Regular"/>
        </w:rPr>
        <w:t xml:space="preserve"> dans une production</w:t>
      </w:r>
      <w:r w:rsidR="005B326B" w:rsidRPr="00FC1A33">
        <w:rPr>
          <w:rFonts w:eastAsia="AGaramondPro-Regular" w:cs="AGaramondPro-Regular"/>
        </w:rPr>
        <w:t xml:space="preserve"> : </w:t>
      </w:r>
      <w:r w:rsidR="00581442">
        <w:rPr>
          <w:rFonts w:eastAsia="AGaramondPro-Regular" w:cs="AGaramondPro-Regular"/>
        </w:rPr>
        <w:t xml:space="preserve">composition, cadrage, </w:t>
      </w:r>
      <w:r w:rsidR="005B326B" w:rsidRPr="00FC1A33">
        <w:rPr>
          <w:rFonts w:eastAsia="AGaramondPro-Regular" w:cs="AGaramondPro-Regular"/>
        </w:rPr>
        <w:t xml:space="preserve"> </w:t>
      </w:r>
      <w:r w:rsidR="008B264D">
        <w:rPr>
          <w:rFonts w:eastAsia="AGaramondPro-Regular" w:cs="AGaramondPro-Regular"/>
        </w:rPr>
        <w:t>lumière</w:t>
      </w:r>
    </w:p>
    <w:p w:rsidR="00FC1A33" w:rsidRPr="00FC1A33" w:rsidRDefault="00FC1A33" w:rsidP="00FC1A3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AGaramondPro-Regular" w:cs="AGaramondPro-Regular"/>
        </w:rPr>
      </w:pPr>
      <w:r w:rsidRPr="00FC1A33">
        <w:rPr>
          <w:rFonts w:eastAsia="AGaramondPro-Regular" w:cs="AGaramondPro-Regular"/>
        </w:rPr>
        <w:t xml:space="preserve">Observer les effets produits </w:t>
      </w:r>
      <w:r w:rsidR="004D3E8F">
        <w:rPr>
          <w:rFonts w:eastAsia="AGaramondPro-Regular" w:cs="AGaramondPro-Regular"/>
        </w:rPr>
        <w:t xml:space="preserve">par ces éléments </w:t>
      </w:r>
    </w:p>
    <w:p w:rsidR="008B264D" w:rsidRDefault="00FC1A33" w:rsidP="008B264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AGaramondPro-Regular" w:cs="AGaramondPro-Regular"/>
        </w:rPr>
      </w:pPr>
      <w:r w:rsidRPr="00FC1A33">
        <w:rPr>
          <w:rFonts w:eastAsia="AGaramondPro-Regular" w:cs="AGaramondPro-Regular"/>
        </w:rPr>
        <w:t>Tirer parti de trouvailles fortuites,</w:t>
      </w:r>
      <w:r w:rsidR="008B264D">
        <w:rPr>
          <w:rFonts w:eastAsia="AGaramondPro-Regular" w:cs="AGaramondPro-Regular"/>
        </w:rPr>
        <w:t xml:space="preserve"> </w:t>
      </w:r>
      <w:r w:rsidRPr="00FC1A33">
        <w:rPr>
          <w:rFonts w:eastAsia="AGaramondPro-Regular" w:cs="AGaramondPro-Regular"/>
        </w:rPr>
        <w:t xml:space="preserve"> saisir les effets du hasard</w:t>
      </w:r>
      <w:r w:rsidR="008B264D">
        <w:rPr>
          <w:rFonts w:eastAsia="AGaramondPro-Regular" w:cs="AGaramondPro-Regular"/>
        </w:rPr>
        <w:t xml:space="preserve"> </w:t>
      </w:r>
    </w:p>
    <w:p w:rsidR="008B264D" w:rsidRPr="008B264D" w:rsidRDefault="008B264D" w:rsidP="008B264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AGaramondPro-Regular" w:cs="AGaramondPro-Regular"/>
        </w:rPr>
      </w:pPr>
      <w:r>
        <w:rPr>
          <w:rFonts w:eastAsia="AGaramondPro-Regular" w:cs="AGaramondPro-Regular"/>
        </w:rPr>
        <w:t>Donner forme à</w:t>
      </w:r>
      <w:r w:rsidRPr="008B264D">
        <w:rPr>
          <w:rFonts w:eastAsia="AGaramondPro-Regular" w:cs="AGaramondPro-Regular"/>
        </w:rPr>
        <w:t xml:space="preserve"> son imaginaire </w:t>
      </w:r>
    </w:p>
    <w:p w:rsidR="00FC1A33" w:rsidRPr="00FC1A33" w:rsidRDefault="00FC1A33" w:rsidP="00FC1A33">
      <w:pPr>
        <w:autoSpaceDE w:val="0"/>
        <w:autoSpaceDN w:val="0"/>
        <w:adjustRightInd w:val="0"/>
        <w:spacing w:after="0" w:line="240" w:lineRule="auto"/>
        <w:rPr>
          <w:rFonts w:eastAsia="AGaramondPro-Regular" w:cs="AGaramondPro-Regular"/>
        </w:rPr>
      </w:pPr>
    </w:p>
    <w:p w:rsidR="00137398" w:rsidRPr="00720F3E" w:rsidRDefault="006529A1" w:rsidP="00137398">
      <w:pPr>
        <w:rPr>
          <w:b/>
          <w:u w:val="single"/>
        </w:rPr>
      </w:pPr>
      <w:r w:rsidRPr="00720F3E">
        <w:rPr>
          <w:b/>
          <w:u w:val="single"/>
        </w:rPr>
        <w:t>Matériel utile :</w:t>
      </w:r>
    </w:p>
    <w:p w:rsidR="00581442" w:rsidRDefault="00487C9B" w:rsidP="00581442">
      <w:pPr>
        <w:pStyle w:val="Paragraphedeliste"/>
        <w:numPr>
          <w:ilvl w:val="0"/>
          <w:numId w:val="8"/>
        </w:numPr>
      </w:pPr>
      <w:r>
        <w:t>Une maquette de scène de salle de spectacle</w:t>
      </w:r>
      <w:r w:rsidR="00967B9E">
        <w:t xml:space="preserve"> à fabriquer avec du carton</w:t>
      </w:r>
    </w:p>
    <w:p w:rsidR="00487C9B" w:rsidRDefault="00487C9B" w:rsidP="00581442">
      <w:pPr>
        <w:pStyle w:val="Paragraphedeliste"/>
        <w:numPr>
          <w:ilvl w:val="0"/>
          <w:numId w:val="8"/>
        </w:numPr>
      </w:pPr>
      <w:r>
        <w:t xml:space="preserve">Un </w:t>
      </w:r>
      <w:bookmarkStart w:id="0" w:name="_Hlk516152084"/>
      <w:r w:rsidR="0086663E">
        <w:t xml:space="preserve">personnage (ou plusieurs) mobile(s),  </w:t>
      </w:r>
      <w:r>
        <w:t xml:space="preserve">genre mannequin pour dessin en bois articulé </w:t>
      </w:r>
      <w:bookmarkEnd w:id="0"/>
      <w:r>
        <w:t>(</w:t>
      </w:r>
      <w:hyperlink r:id="rId7" w:history="1">
        <w:r w:rsidRPr="00487C9B">
          <w:rPr>
            <w:rStyle w:val="Lienhypertexte"/>
          </w:rPr>
          <w:t>images</w:t>
        </w:r>
      </w:hyperlink>
      <w:r>
        <w:t>)</w:t>
      </w:r>
    </w:p>
    <w:p w:rsidR="00487C9B" w:rsidRDefault="00487C9B" w:rsidP="00581442">
      <w:pPr>
        <w:pStyle w:val="Paragraphedeliste"/>
        <w:numPr>
          <w:ilvl w:val="0"/>
          <w:numId w:val="8"/>
        </w:numPr>
      </w:pPr>
      <w:r>
        <w:t>De la terre (argile)</w:t>
      </w:r>
      <w:r w:rsidR="006C7B2B">
        <w:t xml:space="preserve"> Des couteaux en plastiques ou des emporte-pièce en forme de bonhomme (dimension : 17cm)</w:t>
      </w:r>
    </w:p>
    <w:p w:rsidR="00412ADB" w:rsidRDefault="00487C9B" w:rsidP="00137398">
      <w:pPr>
        <w:pStyle w:val="Paragraphedeliste"/>
        <w:numPr>
          <w:ilvl w:val="0"/>
          <w:numId w:val="8"/>
        </w:numPr>
      </w:pPr>
      <w:r>
        <w:t>Des appareils photo numériques</w:t>
      </w:r>
    </w:p>
    <w:p w:rsidR="00137398" w:rsidRDefault="00F90EFE" w:rsidP="00137398">
      <w:pPr>
        <w:pStyle w:val="Paragraphedeliste"/>
        <w:numPr>
          <w:ilvl w:val="0"/>
          <w:numId w:val="8"/>
        </w:numPr>
      </w:pPr>
      <w:r>
        <w:t xml:space="preserve">Des </w:t>
      </w:r>
      <w:r w:rsidR="006529A1">
        <w:t xml:space="preserve"> lampes de poche</w:t>
      </w:r>
      <w:r w:rsidR="00337BC9">
        <w:t xml:space="preserve"> / lampes torche</w:t>
      </w:r>
      <w:r w:rsidR="006529A1">
        <w:t xml:space="preserve"> </w:t>
      </w:r>
      <w:r w:rsidR="00337BC9">
        <w:t>et autres moyens d’éclairage mobiles</w:t>
      </w:r>
      <w:r w:rsidR="00412ADB">
        <w:t xml:space="preserve"> (demander aux élèves d’en apporter)</w:t>
      </w:r>
    </w:p>
    <w:p w:rsidR="00487C9B" w:rsidRDefault="00487C9B" w:rsidP="00137398">
      <w:pPr>
        <w:pStyle w:val="Paragraphedeliste"/>
        <w:numPr>
          <w:ilvl w:val="0"/>
          <w:numId w:val="8"/>
        </w:numPr>
      </w:pPr>
      <w:r>
        <w:t>Rhodoïd de couleur (genre intercalaire en plastique de couleur)</w:t>
      </w:r>
    </w:p>
    <w:p w:rsidR="008C47F3" w:rsidRDefault="008C47F3" w:rsidP="00137398">
      <w:pPr>
        <w:pStyle w:val="Paragraphedeliste"/>
        <w:numPr>
          <w:ilvl w:val="0"/>
          <w:numId w:val="8"/>
        </w:numPr>
      </w:pPr>
      <w:r>
        <w:t>Des boites (genre boites à chaussures) vides</w:t>
      </w:r>
    </w:p>
    <w:p w:rsidR="00C927BB" w:rsidRDefault="00C927BB" w:rsidP="00C927BB"/>
    <w:p w:rsidR="00C927BB" w:rsidRDefault="00C927BB" w:rsidP="00C927BB">
      <w:pPr>
        <w:pStyle w:val="Paragraphedeliste"/>
        <w:ind w:left="426"/>
      </w:pPr>
      <w:r>
        <w:t>Prévoir un espace et un dispositif d’accrochage,  mobile, accessible aux élèves pouvant accueillir des objets, des images, des réalisations de l’univers du spectacle</w:t>
      </w:r>
      <w:r w:rsidR="00827150">
        <w:t>.</w:t>
      </w:r>
    </w:p>
    <w:p w:rsidR="00137398" w:rsidRDefault="00137398" w:rsidP="00137398"/>
    <w:p w:rsidR="003B6539" w:rsidRDefault="003B6539" w:rsidP="00C45927">
      <w:pPr>
        <w:pStyle w:val="Paragraphedeliste"/>
        <w:numPr>
          <w:ilvl w:val="0"/>
          <w:numId w:val="7"/>
        </w:numPr>
      </w:pPr>
      <w:r>
        <w:rPr>
          <w:b/>
          <w:u w:val="single"/>
        </w:rPr>
        <w:t>L’univers du spectacle vivant</w:t>
      </w:r>
      <w:r w:rsidR="00B7387A">
        <w:rPr>
          <w:b/>
          <w:u w:val="single"/>
        </w:rPr>
        <w:t xml:space="preserve"> </w:t>
      </w:r>
      <w:r w:rsidR="004F7A03">
        <w:br/>
      </w:r>
      <w:r w:rsidR="00EF0E6E">
        <w:t xml:space="preserve">2, 3 </w:t>
      </w:r>
      <w:r>
        <w:t xml:space="preserve">ou </w:t>
      </w:r>
      <w:r w:rsidR="00EF0E6E">
        <w:t>4</w:t>
      </w:r>
      <w:r>
        <w:t xml:space="preserve"> séances d’échanges et de réalisations sur la notion de spectacle vivant et plus particulièrement de spectacle de danse contemporaine vont permettre </w:t>
      </w:r>
      <w:r w:rsidR="00985F89">
        <w:t xml:space="preserve">d’ouvrir les élèves vers </w:t>
      </w:r>
      <w:r>
        <w:t>les</w:t>
      </w:r>
      <w:r w:rsidR="00985F89">
        <w:t xml:space="preserve"> problématique</w:t>
      </w:r>
      <w:r>
        <w:t>s</w:t>
      </w:r>
      <w:r w:rsidR="00985F89">
        <w:t xml:space="preserve"> qui </w:t>
      </w:r>
      <w:r>
        <w:t xml:space="preserve">seront </w:t>
      </w:r>
      <w:r w:rsidR="00985F89">
        <w:t>l’objet de la séquence en arts plastiques et de la rencontre avec le spectacle.</w:t>
      </w:r>
    </w:p>
    <w:p w:rsidR="00B149BD" w:rsidRDefault="00B149BD" w:rsidP="003B6539">
      <w:pPr>
        <w:pStyle w:val="Paragraphedeliste"/>
        <w:ind w:left="360"/>
      </w:pPr>
      <w:r>
        <w:rPr>
          <w:b/>
          <w:u w:val="single"/>
        </w:rPr>
        <w:t xml:space="preserve">Pour rappel : </w:t>
      </w:r>
      <w:r>
        <w:t>Le spectacle vivant est inscrit  dans le programme de</w:t>
      </w:r>
      <w:r w:rsidR="00AC30DB">
        <w:t xml:space="preserve"> l’</w:t>
      </w:r>
      <w:r>
        <w:t xml:space="preserve"> </w:t>
      </w:r>
      <w:r w:rsidR="00AC30DB">
        <w:t>E</w:t>
      </w:r>
      <w:r>
        <w:t xml:space="preserve">cole </w:t>
      </w:r>
      <w:r w:rsidR="00AC30DB">
        <w:t>M</w:t>
      </w:r>
      <w:r>
        <w:t>aternell</w:t>
      </w:r>
      <w:r w:rsidR="00AC30DB">
        <w:t>e</w:t>
      </w:r>
      <w:r>
        <w:t xml:space="preserve">, dans le cadre du  domaine </w:t>
      </w:r>
      <w:r w:rsidRPr="00B149BD">
        <w:t xml:space="preserve"> </w:t>
      </w:r>
      <w:r w:rsidRPr="00B149BD">
        <w:rPr>
          <w:i/>
        </w:rPr>
        <w:t>Agir, s'exprimer, comprendre à travers les activités artistique</w:t>
      </w:r>
      <w:r>
        <w:rPr>
          <w:i/>
        </w:rPr>
        <w:t xml:space="preserve">s. </w:t>
      </w:r>
      <w:r>
        <w:t xml:space="preserve"> </w:t>
      </w:r>
      <w:r w:rsidRPr="00B149BD">
        <w:t xml:space="preserve">Ce qui </w:t>
      </w:r>
      <w:r w:rsidR="0086663E">
        <w:t>permet de</w:t>
      </w:r>
      <w:r w:rsidRPr="00B149BD">
        <w:t xml:space="preserve"> </w:t>
      </w:r>
      <w:r w:rsidR="00EF0E6E">
        <w:t xml:space="preserve">tabler sur le fait </w:t>
      </w:r>
      <w:r w:rsidRPr="00B149BD">
        <w:t>que les élèves du cycle 2 ont</w:t>
      </w:r>
      <w:r>
        <w:t xml:space="preserve">, </w:t>
      </w:r>
      <w:r w:rsidRPr="00B149BD">
        <w:t xml:space="preserve"> à </w:t>
      </w:r>
      <w:r>
        <w:t xml:space="preserve">minima,  pratiquer </w:t>
      </w:r>
      <w:r w:rsidRPr="00B149BD">
        <w:t>quelques activités des arts du spectacle vivant</w:t>
      </w:r>
      <w:r>
        <w:t xml:space="preserve"> (marionnettes / danse / mime / cirque / théâtre ).</w:t>
      </w:r>
    </w:p>
    <w:p w:rsidR="00EF0E6E" w:rsidRDefault="00EF0E6E" w:rsidP="003B6539">
      <w:pPr>
        <w:pStyle w:val="Paragraphedeliste"/>
        <w:ind w:left="360"/>
      </w:pPr>
      <w:r>
        <w:rPr>
          <w:b/>
          <w:u w:val="single"/>
        </w:rPr>
        <w:t xml:space="preserve">Cette séquence </w:t>
      </w:r>
      <w:r>
        <w:t>a pour but de poser les composantes d’un spectacle vivant</w:t>
      </w:r>
      <w:r w:rsidR="00123EF0">
        <w:t xml:space="preserve"> et d’apporter un vocabulaire « technique » aux élèves</w:t>
      </w:r>
      <w:r w:rsidR="00C927BB">
        <w:t>.</w:t>
      </w:r>
    </w:p>
    <w:p w:rsidR="00C927BB" w:rsidRDefault="00C927BB" w:rsidP="003B6539">
      <w:pPr>
        <w:pStyle w:val="Paragraphedeliste"/>
        <w:ind w:left="360"/>
      </w:pPr>
      <w:r>
        <w:rPr>
          <w:b/>
          <w:u w:val="single"/>
        </w:rPr>
        <w:t xml:space="preserve">Un temps de pratiques </w:t>
      </w:r>
      <w:r>
        <w:t>technologiques et plastiques permet aux élèves de réaliser</w:t>
      </w:r>
      <w:r w:rsidR="0086663E">
        <w:t xml:space="preserve">, en maquette, </w:t>
      </w:r>
      <w:r>
        <w:t xml:space="preserve"> certains éléments de l’univers du spectacle</w:t>
      </w:r>
      <w:r w:rsidR="00827150">
        <w:t>.</w:t>
      </w:r>
    </w:p>
    <w:p w:rsidR="00C927BB" w:rsidRDefault="00C927BB" w:rsidP="003B6539">
      <w:pPr>
        <w:pStyle w:val="Paragraphedeliste"/>
        <w:ind w:left="360"/>
      </w:pPr>
    </w:p>
    <w:p w:rsidR="00827150" w:rsidRDefault="00C927BB" w:rsidP="00827150">
      <w:pPr>
        <w:pStyle w:val="Paragraphedeliste"/>
        <w:ind w:left="360"/>
      </w:pPr>
      <w:r>
        <w:t xml:space="preserve">L’enseignant part d’une </w:t>
      </w:r>
      <w:r w:rsidR="00E41749">
        <w:t xml:space="preserve"> collection d’images</w:t>
      </w:r>
      <w:r w:rsidR="00912869">
        <w:t xml:space="preserve"> choisies</w:t>
      </w:r>
      <w:r w:rsidR="00E41749">
        <w:t xml:space="preserve">  </w:t>
      </w:r>
      <w:r w:rsidR="006804EC">
        <w:t xml:space="preserve">représentant </w:t>
      </w:r>
      <w:r w:rsidR="00193073">
        <w:t>une</w:t>
      </w:r>
      <w:r w:rsidR="006804EC">
        <w:t xml:space="preserve"> </w:t>
      </w:r>
      <w:r>
        <w:t>salle de spectacle</w:t>
      </w:r>
      <w:r w:rsidR="00F90EFE">
        <w:t xml:space="preserve"> </w:t>
      </w:r>
      <w:r w:rsidR="0086663E">
        <w:t xml:space="preserve"> ou d’objets symbolisant  le spectacle (</w:t>
      </w:r>
      <w:r>
        <w:t>carton d’</w:t>
      </w:r>
      <w:r w:rsidR="00827150">
        <w:t>invitation</w:t>
      </w:r>
      <w:r w:rsidR="0086663E">
        <w:t xml:space="preserve">, brochure de saison, </w:t>
      </w:r>
      <w:r>
        <w:t xml:space="preserve">programme, etc. </w:t>
      </w:r>
      <w:r w:rsidR="0086663E">
        <w:t xml:space="preserve">) </w:t>
      </w:r>
      <w:r w:rsidR="00E41749">
        <w:t xml:space="preserve"> </w:t>
      </w:r>
      <w:r>
        <w:t xml:space="preserve">pour engager </w:t>
      </w:r>
      <w:r w:rsidR="00827150">
        <w:t>les élèves à :</w:t>
      </w:r>
    </w:p>
    <w:p w:rsidR="00193073" w:rsidRDefault="00827150" w:rsidP="000D14AD">
      <w:pPr>
        <w:pStyle w:val="Paragraphedeliste"/>
        <w:numPr>
          <w:ilvl w:val="1"/>
          <w:numId w:val="6"/>
        </w:numPr>
      </w:pPr>
      <w:r>
        <w:t>Evoquer leur vécu face au spectacle vivant</w:t>
      </w:r>
      <w:r w:rsidR="00625794">
        <w:t xml:space="preserve"> (vécu scolaire mais aussi vécu familial)</w:t>
      </w:r>
    </w:p>
    <w:p w:rsidR="00625794" w:rsidRDefault="00A1559C" w:rsidP="0037516C">
      <w:pPr>
        <w:pStyle w:val="Paragraphedeliste"/>
        <w:numPr>
          <w:ilvl w:val="1"/>
          <w:numId w:val="6"/>
        </w:numPr>
      </w:pPr>
      <w:r>
        <w:t xml:space="preserve">Résumer </w:t>
      </w:r>
      <w:r w:rsidR="00B5361A">
        <w:t xml:space="preserve">les </w:t>
      </w:r>
      <w:r w:rsidR="001E4A64">
        <w:t>contenus de spectacl</w:t>
      </w:r>
      <w:r>
        <w:t>es vécus</w:t>
      </w:r>
      <w:r w:rsidR="0086663E">
        <w:t xml:space="preserve"> (passage affectivement  incontournable avec de jeunes enfants mais </w:t>
      </w:r>
      <w:r w:rsidR="00375D32">
        <w:t>de peu d’importance dans la séquence)</w:t>
      </w:r>
    </w:p>
    <w:p w:rsidR="00A1559C" w:rsidRDefault="00A1559C" w:rsidP="0037516C">
      <w:pPr>
        <w:pStyle w:val="Paragraphedeliste"/>
        <w:numPr>
          <w:ilvl w:val="1"/>
          <w:numId w:val="6"/>
        </w:numPr>
      </w:pPr>
      <w:r>
        <w:t>Décrire des lieux de spectacle connus</w:t>
      </w:r>
      <w:r w:rsidR="00F90EFE">
        <w:t xml:space="preserve"> et les identifier </w:t>
      </w:r>
    </w:p>
    <w:p w:rsidR="00A1559C" w:rsidRDefault="00A1559C" w:rsidP="0037516C">
      <w:pPr>
        <w:pStyle w:val="Paragraphedeliste"/>
        <w:numPr>
          <w:ilvl w:val="1"/>
          <w:numId w:val="6"/>
        </w:numPr>
      </w:pPr>
      <w:r>
        <w:t xml:space="preserve">Parler de la spécificité de ces lieux, de leur équipement, des personnes qui s’y rencontrent, des métiers </w:t>
      </w:r>
    </w:p>
    <w:p w:rsidR="00A1559C" w:rsidRDefault="00625794" w:rsidP="0037516C">
      <w:pPr>
        <w:pStyle w:val="Paragraphedeliste"/>
        <w:numPr>
          <w:ilvl w:val="1"/>
          <w:numId w:val="6"/>
        </w:numPr>
      </w:pPr>
      <w:r>
        <w:t xml:space="preserve">Réaliser un abécédaire de l’univers du spectacle. Cet abécédaire peut être collectif ou individuel. Les mots techniques sont nombreux et parfois « originaux » (douche / cintre / gamelle / </w:t>
      </w:r>
      <w:r w:rsidR="00A1559C">
        <w:t>… )</w:t>
      </w:r>
      <w:r w:rsidR="00F90EFE">
        <w:t>, ils plairont aux élèves.</w:t>
      </w:r>
      <w:r w:rsidR="00193073">
        <w:t xml:space="preserve">  </w:t>
      </w:r>
      <w:r w:rsidR="00A1559C">
        <w:t>Un jeu de devinettes peut être proposé par rapport aux mots les plus insolites (</w:t>
      </w:r>
      <w:hyperlink r:id="rId8" w:history="1">
        <w:r w:rsidR="00A1559C" w:rsidRPr="00A1559C">
          <w:rPr>
            <w:rStyle w:val="Lienhypertexte"/>
          </w:rPr>
          <w:t>accéder à  u</w:t>
        </w:r>
        <w:r w:rsidR="00A1559C" w:rsidRPr="00A1559C">
          <w:rPr>
            <w:rStyle w:val="Lienhypertexte"/>
          </w:rPr>
          <w:t>n</w:t>
        </w:r>
        <w:r w:rsidR="00A1559C" w:rsidRPr="00A1559C">
          <w:rPr>
            <w:rStyle w:val="Lienhypertexte"/>
          </w:rPr>
          <w:t xml:space="preserve"> lexique</w:t>
        </w:r>
      </w:hyperlink>
      <w:r w:rsidR="00A1559C">
        <w:t>)</w:t>
      </w:r>
      <w:r w:rsidR="00323BDD">
        <w:t xml:space="preserve"> </w:t>
      </w:r>
      <w:r w:rsidR="00193073">
        <w:br/>
      </w:r>
      <w:r w:rsidR="00A1559C">
        <w:t>L’abécédaire peut se compléter au fur et à mesure et tout au long de l’année, voire de la scolarité primaire (Parcours d’Education Artistique et Culturelle).</w:t>
      </w:r>
    </w:p>
    <w:p w:rsidR="000D14AD" w:rsidRDefault="00A1559C" w:rsidP="00323BDD">
      <w:pPr>
        <w:pStyle w:val="Paragraphedeliste"/>
        <w:ind w:left="1440"/>
      </w:pPr>
      <w:r>
        <w:t>Il peut être illustré de photos faites lors de la fréquentation de salles, d’images de magazine ou de dessins d’élèves.</w:t>
      </w:r>
    </w:p>
    <w:p w:rsidR="00AA5006" w:rsidRDefault="00323BDD" w:rsidP="00260AF9">
      <w:pPr>
        <w:pStyle w:val="Paragraphedeliste"/>
        <w:numPr>
          <w:ilvl w:val="1"/>
          <w:numId w:val="6"/>
        </w:numPr>
      </w:pPr>
      <w:r>
        <w:t xml:space="preserve">Réaliser </w:t>
      </w:r>
      <w:r w:rsidR="00967B9E">
        <w:t>une petite scène en carton. Ce projet, dans le croisement de la technologie et des arts plastiques, peut être développé dans un temps très court ou devenir plus ambitieux</w:t>
      </w:r>
      <w:r w:rsidR="00B043E7">
        <w:t xml:space="preserve"> </w:t>
      </w:r>
      <w:r w:rsidR="00773C62">
        <w:t>avec plusieurs réalisations pour la classe (travail en petit groupe) et avec l’a</w:t>
      </w:r>
      <w:r w:rsidR="00B90787">
        <w:t>jout</w:t>
      </w:r>
      <w:r w:rsidR="00773C62">
        <w:t xml:space="preserve"> d’équipements (rideau de scène / éclairage / etc.)</w:t>
      </w:r>
    </w:p>
    <w:p w:rsidR="00AA5006" w:rsidRDefault="00AA5006" w:rsidP="00AA5006"/>
    <w:p w:rsidR="00337BC9" w:rsidRDefault="009A143D" w:rsidP="00AA5006">
      <w:r>
        <w:br/>
      </w:r>
    </w:p>
    <w:p w:rsidR="00AA5006" w:rsidRDefault="004150C2" w:rsidP="00AA5006">
      <w:pPr>
        <w:pStyle w:val="Paragraphedeliste"/>
        <w:numPr>
          <w:ilvl w:val="0"/>
          <w:numId w:val="7"/>
        </w:numPr>
      </w:pPr>
      <w:r w:rsidRPr="00AA5006">
        <w:rPr>
          <w:b/>
          <w:u w:val="single"/>
        </w:rPr>
        <w:t xml:space="preserve">Recherches d’expressions corporelles,  plastiques </w:t>
      </w:r>
      <w:r w:rsidR="00521A84" w:rsidRPr="00AA5006">
        <w:rPr>
          <w:b/>
          <w:u w:val="single"/>
        </w:rPr>
        <w:br/>
      </w:r>
      <w:r>
        <w:t xml:space="preserve">Proposer </w:t>
      </w:r>
      <w:r w:rsidR="00A96D5D">
        <w:t xml:space="preserve">aux élèves </w:t>
      </w:r>
      <w:r>
        <w:t>d’</w:t>
      </w:r>
      <w:r w:rsidR="00AA5006">
        <w:t>utiliser la (les) mini-scène(s) pour mettre en scène un personnage.</w:t>
      </w:r>
    </w:p>
    <w:p w:rsidR="002C54CE" w:rsidRDefault="00AA5006" w:rsidP="00AA5006">
      <w:pPr>
        <w:pStyle w:val="Paragraphedeliste"/>
        <w:ind w:left="360"/>
      </w:pPr>
      <w:r w:rsidRPr="00AA5006">
        <w:t>Leur mettre à disposition</w:t>
      </w:r>
      <w:r>
        <w:t xml:space="preserve"> un personnage mobile (genre mannequin pour dessin en bois articulé )</w:t>
      </w:r>
      <w:r w:rsidR="00AC30DB">
        <w:t>.</w:t>
      </w:r>
      <w:r>
        <w:t xml:space="preserve"> Par petit</w:t>
      </w:r>
      <w:r w:rsidR="00AC30DB">
        <w:t>s</w:t>
      </w:r>
      <w:r>
        <w:t xml:space="preserve"> groupe</w:t>
      </w:r>
      <w:r w:rsidR="00AC30DB">
        <w:t>s</w:t>
      </w:r>
      <w:r>
        <w:t xml:space="preserve">, </w:t>
      </w:r>
      <w:r w:rsidR="008C4345">
        <w:t xml:space="preserve"> </w:t>
      </w:r>
      <w:r w:rsidR="00A96D5D">
        <w:t xml:space="preserve">les élèves </w:t>
      </w:r>
      <w:r>
        <w:t>changent les postures du mannequin, change</w:t>
      </w:r>
      <w:r w:rsidR="00AC30DB">
        <w:t>nt</w:t>
      </w:r>
      <w:r>
        <w:t xml:space="preserve"> sa position </w:t>
      </w:r>
      <w:r w:rsidR="00AC30DB">
        <w:t xml:space="preserve">dans l’espace de </w:t>
      </w:r>
      <w:r>
        <w:t xml:space="preserve"> la scène, </w:t>
      </w:r>
      <w:r w:rsidR="00A96D5D">
        <w:t>r</w:t>
      </w:r>
      <w:r w:rsidR="004150C2">
        <w:t>echerche</w:t>
      </w:r>
      <w:r w:rsidR="00A96D5D">
        <w:t>nt</w:t>
      </w:r>
      <w:r w:rsidR="004150C2">
        <w:t xml:space="preserve"> des attitudes </w:t>
      </w:r>
      <w:r w:rsidR="002C54CE">
        <w:t xml:space="preserve">originales (mais possibles) et prennent des photos pour garder </w:t>
      </w:r>
      <w:r w:rsidR="004150C2">
        <w:t xml:space="preserve"> </w:t>
      </w:r>
      <w:r w:rsidR="002C54CE">
        <w:t xml:space="preserve">leur recherche en mémoire. </w:t>
      </w:r>
    </w:p>
    <w:p w:rsidR="00195EDB" w:rsidRDefault="008C4345" w:rsidP="00AA5006">
      <w:pPr>
        <w:pStyle w:val="Paragraphedeliste"/>
        <w:ind w:left="360"/>
      </w:pPr>
      <w:r>
        <w:t xml:space="preserve"> A tour de rôle, les élèves sont soit </w:t>
      </w:r>
      <w:r w:rsidR="002C54CE">
        <w:t xml:space="preserve">manipulateurs, soit </w:t>
      </w:r>
      <w:r>
        <w:t xml:space="preserve"> preneurs d’images (photographes). </w:t>
      </w:r>
    </w:p>
    <w:p w:rsidR="00720F3E" w:rsidRDefault="004D2965" w:rsidP="002C54CE">
      <w:pPr>
        <w:ind w:left="360"/>
      </w:pPr>
      <w:r>
        <w:t>Les photos réalisées sont présentées au cours d’un</w:t>
      </w:r>
      <w:r w:rsidR="00260AF9">
        <w:t xml:space="preserve"> moment d’</w:t>
      </w:r>
      <w:r w:rsidR="00771A33">
        <w:t>é</w:t>
      </w:r>
      <w:r w:rsidR="00260AF9">
        <w:t>changes</w:t>
      </w:r>
      <w:r>
        <w:t xml:space="preserve"> collecti</w:t>
      </w:r>
      <w:r w:rsidR="00260AF9">
        <w:t>f</w:t>
      </w:r>
      <w:r>
        <w:t>. Les élèves les a</w:t>
      </w:r>
      <w:r w:rsidR="00675EAE">
        <w:t>pprécie</w:t>
      </w:r>
      <w:r>
        <w:t xml:space="preserve">nt en émettant leur avis sur </w:t>
      </w:r>
      <w:r w:rsidR="00F66D8B">
        <w:t xml:space="preserve">les attitudes </w:t>
      </w:r>
      <w:r w:rsidR="00FF64AA">
        <w:t>physiques</w:t>
      </w:r>
      <w:r w:rsidR="00F90EFE">
        <w:t xml:space="preserve">, </w:t>
      </w:r>
      <w:r w:rsidR="00FF64AA">
        <w:t>leur faisabilité réelle.</w:t>
      </w:r>
      <w:r w:rsidR="00F90EFE">
        <w:t xml:space="preserve"> </w:t>
      </w:r>
      <w:r w:rsidR="00FF64AA">
        <w:br/>
      </w:r>
      <w:r w:rsidR="00FC5779">
        <w:t>En fonction de la qualité des photos, l’enseignant amène les élèves à réfléchir aux prises de vue. Il introduit les notions de point de vue, de cadrage, de détail, de plongée et de contre-plongée (pour cela, il peut s’aider d’images).</w:t>
      </w:r>
      <w:r w:rsidR="00195EDB">
        <w:t xml:space="preserve"> Il rend le lexique technique disponible aux élèves.</w:t>
      </w:r>
    </w:p>
    <w:p w:rsidR="00857BDC" w:rsidRDefault="00857BDC" w:rsidP="00857BDC">
      <w:pPr>
        <w:pStyle w:val="Paragraphedeliste"/>
        <w:ind w:left="360"/>
      </w:pPr>
    </w:p>
    <w:p w:rsidR="00A13836" w:rsidRPr="0085748A" w:rsidRDefault="004E28C4" w:rsidP="00A13836">
      <w:pPr>
        <w:pStyle w:val="Paragraphedeliste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>Explorer la force expressive</w:t>
      </w:r>
      <w:r w:rsidR="00A13836">
        <w:rPr>
          <w:b/>
          <w:u w:val="single"/>
        </w:rPr>
        <w:t xml:space="preserve"> de la lumière et des couleurs</w:t>
      </w:r>
    </w:p>
    <w:p w:rsidR="00A13836" w:rsidRDefault="00195EDB" w:rsidP="00A13836">
      <w:pPr>
        <w:pStyle w:val="Paragraphedeliste"/>
        <w:ind w:left="360"/>
      </w:pPr>
      <w:r>
        <w:t>C</w:t>
      </w:r>
      <w:r w:rsidR="008B2120">
        <w:t xml:space="preserve">ette séance est construite autour de la même organisation que la séance précédente mais </w:t>
      </w:r>
      <w:r w:rsidR="00A13836">
        <w:t>l’enseignant propose d’ajouter des jeux de lumières sur les scènes réalisées.</w:t>
      </w:r>
    </w:p>
    <w:p w:rsidR="00A13836" w:rsidRDefault="00A13836" w:rsidP="00A13836">
      <w:pPr>
        <w:pStyle w:val="Paragraphedeliste"/>
        <w:ind w:left="360"/>
      </w:pPr>
      <w:r>
        <w:t>Par petit</w:t>
      </w:r>
      <w:r w:rsidR="00AC30DB">
        <w:t>s</w:t>
      </w:r>
      <w:r>
        <w:t xml:space="preserve"> groupe</w:t>
      </w:r>
      <w:r w:rsidR="00AC30DB">
        <w:t>s</w:t>
      </w:r>
      <w:r>
        <w:t>,  les élèves changent les postures du mannequin, change</w:t>
      </w:r>
      <w:r w:rsidR="00AC30DB">
        <w:t>nt</w:t>
      </w:r>
      <w:r>
        <w:t xml:space="preserve"> sa position </w:t>
      </w:r>
      <w:r w:rsidR="00F90EFE">
        <w:t xml:space="preserve">dans </w:t>
      </w:r>
      <w:r>
        <w:t xml:space="preserve"> l</w:t>
      </w:r>
      <w:r w:rsidR="00F90EFE">
        <w:t xml:space="preserve">’espace de la </w:t>
      </w:r>
      <w:r>
        <w:t xml:space="preserve"> scène, explorent des éclairages de couleur à l’aide de lampes de poche munies de rhodoïd de couleur et  prennent des photos pour garder  leur recherche en mémoire.</w:t>
      </w:r>
    </w:p>
    <w:p w:rsidR="00A13836" w:rsidRDefault="00A13836" w:rsidP="00A13836">
      <w:pPr>
        <w:pStyle w:val="Paragraphedeliste"/>
        <w:ind w:left="360"/>
      </w:pPr>
      <w:r>
        <w:t xml:space="preserve">A tour de rôle, les élèves sont soit manipulateurs, soit  régisseurs-lumière, soit preneurs d’images (photographes). </w:t>
      </w:r>
    </w:p>
    <w:p w:rsidR="000F1C26" w:rsidRDefault="00A13836" w:rsidP="008A37A1">
      <w:pPr>
        <w:pStyle w:val="Paragraphedeliste"/>
        <w:ind w:left="360"/>
      </w:pPr>
      <w:r>
        <w:t>L’attention de l’enseignant et les recherches des élèves se porteront sur l’orientation des éclairages et ses effets, sur le choix des couleurs d’éclairage et leurs effets.</w:t>
      </w:r>
      <w:r w:rsidR="00C6697B">
        <w:br/>
        <w:t xml:space="preserve">L’enseignant peut guider les </w:t>
      </w:r>
      <w:r w:rsidR="008A37A1">
        <w:t xml:space="preserve">éclairages </w:t>
      </w:r>
      <w:r w:rsidR="00C6697B">
        <w:t xml:space="preserve"> en proposant des contraintes</w:t>
      </w:r>
      <w:r w:rsidR="00195EDB">
        <w:t xml:space="preserve">. </w:t>
      </w:r>
      <w:r w:rsidR="008A37A1">
        <w:t>Le vocabulaire technique est alors réutilisé (douche / de face / contre-plongée / contre-jour/ etc.)</w:t>
      </w:r>
      <w:r w:rsidR="004E28C4">
        <w:t>.</w:t>
      </w:r>
    </w:p>
    <w:p w:rsidR="004E28C4" w:rsidRDefault="004E28C4" w:rsidP="008A37A1">
      <w:pPr>
        <w:pStyle w:val="Paragraphedeliste"/>
        <w:ind w:left="360"/>
      </w:pPr>
      <w:r>
        <w:t xml:space="preserve">Les photos permettent de garder une trace des effets obtenus. </w:t>
      </w:r>
    </w:p>
    <w:p w:rsidR="004E28C4" w:rsidRDefault="001C2E2E" w:rsidP="008A37A1">
      <w:pPr>
        <w:pStyle w:val="Paragraphedeliste"/>
        <w:ind w:left="360"/>
      </w:pPr>
      <w:r>
        <w:t xml:space="preserve">Elles seront observées dans une séance collective pour </w:t>
      </w:r>
      <w:r w:rsidR="00C23A35">
        <w:t xml:space="preserve">dégager </w:t>
      </w:r>
      <w:r w:rsidR="00F90EFE">
        <w:t>l’</w:t>
      </w:r>
      <w:r w:rsidR="00C23A35">
        <w:t xml:space="preserve">ambiance </w:t>
      </w:r>
      <w:r w:rsidR="00F90EFE">
        <w:t>apport</w:t>
      </w:r>
      <w:r w:rsidR="00C23A35">
        <w:t>ée par la lumière et la couleur s</w:t>
      </w:r>
      <w:r w:rsidR="004E28C4">
        <w:t>u</w:t>
      </w:r>
      <w:r w:rsidR="00C23A35">
        <w:t>r</w:t>
      </w:r>
      <w:r w:rsidR="004E28C4">
        <w:t xml:space="preserve"> </w:t>
      </w:r>
      <w:r w:rsidR="00C23A35">
        <w:t xml:space="preserve">les scènes photographiées. </w:t>
      </w:r>
      <w:r w:rsidR="004E28C4">
        <w:t xml:space="preserve"> </w:t>
      </w:r>
    </w:p>
    <w:p w:rsidR="00E95E43" w:rsidRDefault="00E95E43" w:rsidP="008A37A1">
      <w:pPr>
        <w:pStyle w:val="Paragraphedeliste"/>
        <w:ind w:left="360"/>
      </w:pPr>
      <w:r>
        <w:t xml:space="preserve">Des constats sont faits. </w:t>
      </w:r>
      <w:r>
        <w:br/>
        <w:t xml:space="preserve">Ils portent sur : </w:t>
      </w:r>
    </w:p>
    <w:p w:rsidR="00E95E43" w:rsidRDefault="00E95E43" w:rsidP="00E95E43">
      <w:pPr>
        <w:pStyle w:val="Paragraphedeliste"/>
        <w:numPr>
          <w:ilvl w:val="0"/>
          <w:numId w:val="18"/>
        </w:numPr>
      </w:pPr>
      <w:r>
        <w:t>la couleur elle -même (rouge ne fait pas le même effet que bleu)</w:t>
      </w:r>
    </w:p>
    <w:p w:rsidR="00E95E43" w:rsidRDefault="00E95E43" w:rsidP="00E95E43">
      <w:pPr>
        <w:pStyle w:val="Paragraphedeliste"/>
        <w:numPr>
          <w:ilvl w:val="0"/>
          <w:numId w:val="18"/>
        </w:numPr>
      </w:pPr>
      <w:r>
        <w:t>l’origine de la lumière-couleur (éclairée par au-dessus ne fait pas le même effet que éclairée par en-dessous ou de face)</w:t>
      </w:r>
    </w:p>
    <w:p w:rsidR="00570FA4" w:rsidRDefault="00570FA4" w:rsidP="00570FA4"/>
    <w:p w:rsidR="00570FA4" w:rsidRDefault="00570FA4" w:rsidP="00570FA4"/>
    <w:p w:rsidR="004E28C4" w:rsidRDefault="004E28C4" w:rsidP="008A37A1">
      <w:pPr>
        <w:pStyle w:val="Paragraphedeliste"/>
        <w:ind w:left="360"/>
      </w:pPr>
    </w:p>
    <w:p w:rsidR="004E28C4" w:rsidRPr="00875F1F" w:rsidRDefault="00570FA4" w:rsidP="004E28C4">
      <w:pPr>
        <w:pStyle w:val="Paragraphedeliste"/>
        <w:numPr>
          <w:ilvl w:val="0"/>
          <w:numId w:val="7"/>
        </w:numPr>
      </w:pPr>
      <w:r>
        <w:rPr>
          <w:b/>
          <w:u w:val="single"/>
        </w:rPr>
        <w:t>Réaliser une scène dansée expressive et e</w:t>
      </w:r>
      <w:r w:rsidR="009D3B50">
        <w:rPr>
          <w:b/>
          <w:u w:val="single"/>
        </w:rPr>
        <w:t xml:space="preserve">nrichir les connaissances acquises </w:t>
      </w:r>
      <w:r w:rsidR="004C512E">
        <w:rPr>
          <w:b/>
          <w:u w:val="single"/>
        </w:rPr>
        <w:t>sur la v</w:t>
      </w:r>
      <w:r w:rsidR="004E28C4">
        <w:rPr>
          <w:b/>
          <w:u w:val="single"/>
        </w:rPr>
        <w:t>aleur</w:t>
      </w:r>
      <w:r w:rsidR="004E28C4" w:rsidRPr="00720F3E">
        <w:rPr>
          <w:b/>
          <w:u w:val="single"/>
        </w:rPr>
        <w:t xml:space="preserve"> </w:t>
      </w:r>
      <w:r w:rsidR="004E28C4">
        <w:rPr>
          <w:b/>
          <w:u w:val="single"/>
        </w:rPr>
        <w:t xml:space="preserve">expressive </w:t>
      </w:r>
      <w:r>
        <w:rPr>
          <w:b/>
          <w:u w:val="single"/>
        </w:rPr>
        <w:t>de la couleur</w:t>
      </w:r>
    </w:p>
    <w:p w:rsidR="004C512E" w:rsidRDefault="004E28C4" w:rsidP="004E28C4">
      <w:pPr>
        <w:pStyle w:val="Paragraphedeliste"/>
        <w:ind w:left="360"/>
      </w:pPr>
      <w:r>
        <w:t xml:space="preserve">Cette nouvelle séance fait porter l’attention des élèves sur des </w:t>
      </w:r>
      <w:r w:rsidR="004C512E">
        <w:t>attitudes corporelles expressives (arts plastiques) et sur les effets et la valeur expressive de la couleur.</w:t>
      </w:r>
    </w:p>
    <w:p w:rsidR="00EB7347" w:rsidRDefault="004C512E" w:rsidP="004E28C4">
      <w:pPr>
        <w:pStyle w:val="Paragraphedeliste"/>
        <w:ind w:left="360"/>
      </w:pPr>
      <w:r>
        <w:t xml:space="preserve">Dans un premier temps, </w:t>
      </w:r>
      <w:r w:rsidR="00F90EFE">
        <w:t xml:space="preserve"> </w:t>
      </w:r>
      <w:r>
        <w:t>lors d’une séance (ou deux</w:t>
      </w:r>
      <w:r w:rsidR="00570FA4">
        <w:t xml:space="preserve"> séances)</w:t>
      </w:r>
      <w:r>
        <w:t xml:space="preserve"> de </w:t>
      </w:r>
      <w:r w:rsidRPr="00570FA4">
        <w:rPr>
          <w:b/>
        </w:rPr>
        <w:t>pratiques  plastiques</w:t>
      </w:r>
      <w:r>
        <w:t xml:space="preserve">, chaque élève réalise une  composition plastique en volume </w:t>
      </w:r>
      <w:r w:rsidR="00570FA4">
        <w:t>représentant deux corps dansant</w:t>
      </w:r>
      <w:bookmarkStart w:id="1" w:name="_GoBack"/>
      <w:bookmarkEnd w:id="1"/>
      <w:r w:rsidR="00570FA4">
        <w:t>.</w:t>
      </w:r>
      <w:r w:rsidR="006C7B2B">
        <w:br/>
      </w:r>
      <w:r w:rsidR="006C7B2B" w:rsidRPr="006C7B2B">
        <w:rPr>
          <w:u w:val="single"/>
        </w:rPr>
        <w:t>Déroulé proposé</w:t>
      </w:r>
      <w:r w:rsidR="006C7B2B">
        <w:t> :</w:t>
      </w:r>
    </w:p>
    <w:p w:rsidR="000D7A5D" w:rsidRDefault="00132280" w:rsidP="000D7A5D">
      <w:pPr>
        <w:pStyle w:val="Paragraphedeliste"/>
        <w:ind w:left="360"/>
      </w:pPr>
      <w:r w:rsidRPr="00132280">
        <w:rPr>
          <w:u w:val="single"/>
        </w:rPr>
        <w:t>Temps 1</w:t>
      </w:r>
      <w:r>
        <w:t xml:space="preserve"> - Actions des élèves : réaliser une scène dansée en volume </w:t>
      </w:r>
      <w:r>
        <w:br/>
      </w:r>
      <w:r w:rsidR="00EB7347">
        <w:t>Matériel utile : bloc d’agile / emporte-pièces en forme de bonhomme / gabarit en forme de bonhomme et couteaux en plastique</w:t>
      </w:r>
      <w:r w:rsidR="006C7B2B">
        <w:t xml:space="preserve"> </w:t>
      </w:r>
      <w:r w:rsidR="000D7A5D">
        <w:br/>
      </w:r>
      <w:r w:rsidR="000D7A5D">
        <w:sym w:font="Wingdings" w:char="F0E0"/>
      </w:r>
      <w:r w:rsidR="000D7A5D">
        <w:t xml:space="preserve"> Etaler</w:t>
      </w:r>
      <w:r w:rsidR="006C7B2B">
        <w:t xml:space="preserve"> la terre à l’aide d’un rouleau ou d’une bouteille servant de rouleau</w:t>
      </w:r>
      <w:r w:rsidR="000D7A5D">
        <w:t xml:space="preserve"> pour obtenir deux plaques d’environ 2cm d’épaisseur </w:t>
      </w:r>
      <w:r w:rsidR="00EB7347">
        <w:t>(</w:t>
      </w:r>
      <w:r w:rsidR="006C7B2B">
        <w:t>Cette activité peut s’envisager la veille de la séance ; la terre étalée sera alors protégée par un film plastique pour ne pas trop sécher)</w:t>
      </w:r>
    </w:p>
    <w:p w:rsidR="00EB7347" w:rsidRDefault="000D7A5D" w:rsidP="000D7A5D">
      <w:pPr>
        <w:pStyle w:val="Paragraphedeliste"/>
        <w:numPr>
          <w:ilvl w:val="4"/>
          <w:numId w:val="6"/>
        </w:numPr>
        <w:ind w:left="426" w:firstLine="0"/>
      </w:pPr>
      <w:r>
        <w:t>Dé</w:t>
      </w:r>
      <w:r w:rsidR="00EB7347">
        <w:t>co</w:t>
      </w:r>
      <w:r>
        <w:t>uper</w:t>
      </w:r>
      <w:r w:rsidR="00EB7347">
        <w:t xml:space="preserve">  </w:t>
      </w:r>
      <w:r>
        <w:t>un</w:t>
      </w:r>
      <w:r w:rsidR="00EB7347">
        <w:t xml:space="preserve"> </w:t>
      </w:r>
      <w:r>
        <w:t>personnage</w:t>
      </w:r>
      <w:r w:rsidR="00EB7347">
        <w:t xml:space="preserve"> dans </w:t>
      </w:r>
      <w:r>
        <w:t>chaque</w:t>
      </w:r>
      <w:r w:rsidR="00EB7347">
        <w:t xml:space="preserve"> plaque d’argile.  Pour cela, </w:t>
      </w:r>
      <w:r>
        <w:t>les élèves peuvent utiliser l</w:t>
      </w:r>
      <w:r w:rsidR="00EB7347">
        <w:t xml:space="preserve">es emporte-pièces en forme de bonhomme ou des gabarits et des </w:t>
      </w:r>
      <w:r>
        <w:t>couteaux en plastiques ou découper directement sur la plaque à l’aide du couteau, sans s’aider d’un « modèle »</w:t>
      </w:r>
    </w:p>
    <w:p w:rsidR="000D7A5D" w:rsidRDefault="00837100" w:rsidP="000D7A5D">
      <w:pPr>
        <w:pStyle w:val="Paragraphedeliste"/>
        <w:numPr>
          <w:ilvl w:val="4"/>
          <w:numId w:val="6"/>
        </w:numPr>
        <w:ind w:left="426" w:firstLine="0"/>
      </w:pPr>
      <w:r>
        <w:t>Modeler légèrement les corps obtenus pour</w:t>
      </w:r>
      <w:r w:rsidR="00F73589">
        <w:t xml:space="preserve"> leur donner du mouvement, </w:t>
      </w:r>
      <w:r>
        <w:t>leur imprimer une attitude corporelle</w:t>
      </w:r>
      <w:r w:rsidR="00F73589">
        <w:t xml:space="preserve">, </w:t>
      </w:r>
      <w:r>
        <w:t xml:space="preserve">dynamique, dansante. L’enseignant suggère que les deux personnages aient des attitudes différentes. </w:t>
      </w:r>
      <w:r w:rsidR="00F90EFE">
        <w:br/>
      </w:r>
      <w:r>
        <w:t>Des étiquettes présentant des attitudes (par écrit, par un dessin ou une photo) peuvent être mises à disposition des élèves</w:t>
      </w:r>
      <w:r w:rsidR="00F73589">
        <w:t>.</w:t>
      </w:r>
      <w:r>
        <w:t xml:space="preserve"> </w:t>
      </w:r>
    </w:p>
    <w:p w:rsidR="00F73589" w:rsidRDefault="00837100" w:rsidP="000D7A5D">
      <w:pPr>
        <w:pStyle w:val="Paragraphedeliste"/>
        <w:numPr>
          <w:ilvl w:val="4"/>
          <w:numId w:val="6"/>
        </w:numPr>
        <w:ind w:left="426" w:firstLine="0"/>
      </w:pPr>
      <w:r>
        <w:t xml:space="preserve">Positionner les deux personnages pour </w:t>
      </w:r>
      <w:r w:rsidR="00F73589">
        <w:t>figurer</w:t>
      </w:r>
      <w:r>
        <w:t xml:space="preserve"> une scène dansée. </w:t>
      </w:r>
      <w:r w:rsidR="00000D47">
        <w:br/>
      </w:r>
      <w:r>
        <w:t xml:space="preserve">L’enseignant rend les élèves attentifs au fait que les corps doivent se toucher </w:t>
      </w:r>
      <w:r w:rsidR="00000D47">
        <w:t xml:space="preserve">(mettre à disposition de l’eau et des pinceaux pour servir de colle sur les points de contact). </w:t>
      </w:r>
    </w:p>
    <w:p w:rsidR="00132280" w:rsidRDefault="00132280" w:rsidP="00132280">
      <w:r>
        <w:t xml:space="preserve">Laisser sécher les productions des élèves, à l’air libre, loin d’une source de chaleur. Il faut compter 1à2 semaines de séchage, selon l’épaisseur des pièces. </w:t>
      </w:r>
      <w:r>
        <w:br/>
        <w:t>Durant les premiers jours de séchage, penser à renforcer régulièrement les points de contact des pièces pour assurer une bonne adhérence.</w:t>
      </w:r>
    </w:p>
    <w:p w:rsidR="00F73589" w:rsidRDefault="00F73589" w:rsidP="00F73589">
      <w:pPr>
        <w:pStyle w:val="Paragraphedeliste"/>
        <w:ind w:left="426"/>
      </w:pPr>
    </w:p>
    <w:p w:rsidR="00132280" w:rsidRDefault="00F73589" w:rsidP="00132280">
      <w:pPr>
        <w:pStyle w:val="Paragraphedeliste"/>
        <w:ind w:left="426"/>
      </w:pPr>
      <w:r w:rsidRPr="00132280">
        <w:rPr>
          <w:u w:val="single"/>
        </w:rPr>
        <w:t>Temps 2</w:t>
      </w:r>
      <w:r>
        <w:t xml:space="preserve"> - Actions des élèves : suggérer </w:t>
      </w:r>
      <w:r w:rsidR="008C47F3">
        <w:t>une ambiance</w:t>
      </w:r>
    </w:p>
    <w:p w:rsidR="00132280" w:rsidRDefault="00132280" w:rsidP="00132280">
      <w:pPr>
        <w:pStyle w:val="Paragraphedeliste"/>
        <w:ind w:left="426"/>
      </w:pPr>
      <w:r>
        <w:t xml:space="preserve">Matériel utile : boites à chaussure  / lampes de poche munies de </w:t>
      </w:r>
      <w:r w:rsidR="00000368">
        <w:t>rhodoïd</w:t>
      </w:r>
      <w:r>
        <w:t xml:space="preserve"> de couleur.</w:t>
      </w:r>
      <w:r>
        <w:br/>
      </w:r>
      <w:r w:rsidR="00F73589">
        <w:t>Lorsque les</w:t>
      </w:r>
      <w:r w:rsidR="008C47F3">
        <w:t xml:space="preserve"> scènes</w:t>
      </w:r>
      <w:r w:rsidR="00043345">
        <w:t xml:space="preserve"> de corps </w:t>
      </w:r>
      <w:r w:rsidR="008C47F3">
        <w:t xml:space="preserve"> réalisées auront séchées et pourront être déplacées sans risque</w:t>
      </w:r>
      <w:r>
        <w:t xml:space="preserve">, </w:t>
      </w:r>
      <w:r w:rsidR="00000D47">
        <w:br/>
      </w:r>
      <w:r>
        <w:t>disposer les personnages dans une boite à chaussure, posée à la verticale (le plafond sera rendu amovible par la découpe de deux côtés, la boite ressemble à une scène de salle de spectacle).</w:t>
      </w:r>
    </w:p>
    <w:p w:rsidR="001A688F" w:rsidRDefault="00132280" w:rsidP="001A688F">
      <w:pPr>
        <w:pStyle w:val="Paragraphedeliste"/>
        <w:ind w:left="360"/>
      </w:pPr>
      <w:r>
        <w:t>La scène sera dans une certaine obscurité</w:t>
      </w:r>
      <w:r w:rsidR="00FF648D">
        <w:t xml:space="preserve"> et demande à être éclairée.</w:t>
      </w:r>
      <w:r w:rsidR="00FF648D">
        <w:br/>
        <w:t xml:space="preserve">Faire des recherches d’éclairage en variant la couleur de l’éclairage mais aussi l’origine spatiale de la lumière. </w:t>
      </w:r>
      <w:r w:rsidR="001A688F">
        <w:br/>
        <w:t xml:space="preserve">Attention, cette exploration demande du temps et  de l’exercice : </w:t>
      </w:r>
    </w:p>
    <w:p w:rsidR="001A688F" w:rsidRDefault="001A688F" w:rsidP="001A688F">
      <w:pPr>
        <w:pStyle w:val="Paragraphedeliste"/>
        <w:ind w:left="360" w:firstLine="348"/>
      </w:pPr>
      <w:r>
        <w:t>- différentes sources lumineuses sont à essayer</w:t>
      </w:r>
    </w:p>
    <w:p w:rsidR="001A688F" w:rsidRDefault="001A688F" w:rsidP="001A688F">
      <w:pPr>
        <w:pStyle w:val="Paragraphedeliste"/>
        <w:ind w:left="360" w:firstLine="348"/>
      </w:pPr>
      <w:r>
        <w:lastRenderedPageBreak/>
        <w:t>- différentes orientations de la lumière sont à rechercher</w:t>
      </w:r>
      <w:r>
        <w:br/>
        <w:t xml:space="preserve">Cette activité doit  être proposée  plusieurs </w:t>
      </w:r>
      <w:r w:rsidR="00043345">
        <w:t xml:space="preserve">fois, </w:t>
      </w:r>
      <w:r>
        <w:t xml:space="preserve"> en autonomie, en petit groupe.  </w:t>
      </w:r>
    </w:p>
    <w:p w:rsidR="001A688F" w:rsidRDefault="001A688F" w:rsidP="001A688F">
      <w:pPr>
        <w:pStyle w:val="Paragraphedeliste"/>
        <w:ind w:left="360"/>
      </w:pPr>
      <w:r>
        <w:br/>
      </w:r>
      <w:r>
        <w:rPr>
          <w:u w:val="single"/>
        </w:rPr>
        <w:t>Temps 3</w:t>
      </w:r>
      <w:r>
        <w:t xml:space="preserve"> </w:t>
      </w:r>
      <w:r w:rsidR="00D00598">
        <w:t>– Observer, constater et di</w:t>
      </w:r>
      <w:r w:rsidR="00000368">
        <w:t>re ses ressentis</w:t>
      </w:r>
    </w:p>
    <w:p w:rsidR="001A688F" w:rsidRDefault="00043345" w:rsidP="00132280">
      <w:pPr>
        <w:pStyle w:val="Paragraphedeliste"/>
        <w:ind w:left="426"/>
      </w:pPr>
      <w:r>
        <w:t>Dans un moment collectif de confrontation des travaux, c</w:t>
      </w:r>
      <w:r w:rsidR="00D00598">
        <w:t>haque élève éclaire sa scène en fonction de l’effet qu’il souhaite lui imprimer.  Il justifie son choix de couleur et d’orientation de la lumière en fonction de son intention qu’</w:t>
      </w:r>
      <w:r w:rsidR="00E20F73">
        <w:t>il annonce</w:t>
      </w:r>
      <w:r w:rsidR="00D00598">
        <w:t xml:space="preserve"> à tous </w:t>
      </w:r>
      <w:r w:rsidR="00C2640D">
        <w:t xml:space="preserve">en amont, grâce </w:t>
      </w:r>
      <w:r>
        <w:t>à un</w:t>
      </w:r>
      <w:r w:rsidR="00C2640D">
        <w:t xml:space="preserve"> titre. </w:t>
      </w:r>
      <w:r w:rsidR="00E20F73">
        <w:t xml:space="preserve"> Les arguments qu’il utilise portent sur les postures de ses personnages et sur ses choix de mise en scène. </w:t>
      </w:r>
    </w:p>
    <w:p w:rsidR="00C2640D" w:rsidRDefault="00C2640D" w:rsidP="00132280">
      <w:pPr>
        <w:pStyle w:val="Paragraphedeliste"/>
        <w:ind w:left="426"/>
      </w:pPr>
      <w:r>
        <w:t>Les avis des élèves cautionnent le résultat ou interrogent l’écart entre l’intention et la réalisation.</w:t>
      </w:r>
    </w:p>
    <w:p w:rsidR="00E20F73" w:rsidRDefault="00E20F73" w:rsidP="00132280">
      <w:pPr>
        <w:pStyle w:val="Paragraphedeliste"/>
        <w:ind w:left="426"/>
      </w:pPr>
      <w:r>
        <w:t xml:space="preserve">Le moment a besoin d’être </w:t>
      </w:r>
      <w:r w:rsidRPr="00C2640D">
        <w:rPr>
          <w:u w:val="single"/>
        </w:rPr>
        <w:t>préparé avant le temps de monstration</w:t>
      </w:r>
      <w:r>
        <w:t xml:space="preserve">. </w:t>
      </w:r>
    </w:p>
    <w:p w:rsidR="003C290D" w:rsidRDefault="00E20F73" w:rsidP="003C290D">
      <w:pPr>
        <w:pStyle w:val="Paragraphedeliste"/>
        <w:ind w:left="426"/>
      </w:pPr>
      <w:r>
        <w:t xml:space="preserve">L’enseignant participe et conduit ce moment de préparation, de préférence en petit groupe. </w:t>
      </w:r>
    </w:p>
    <w:p w:rsidR="006C52FE" w:rsidRDefault="00043345" w:rsidP="003C290D">
      <w:pPr>
        <w:pStyle w:val="Paragraphedeliste"/>
        <w:ind w:left="426"/>
      </w:pPr>
      <w:r>
        <w:t xml:space="preserve">Il </w:t>
      </w:r>
      <w:r w:rsidR="006C52FE">
        <w:t xml:space="preserve"> propose</w:t>
      </w:r>
      <w:r w:rsidR="00C2640D">
        <w:t xml:space="preserve"> </w:t>
      </w:r>
      <w:r>
        <w:t xml:space="preserve">aux élèves </w:t>
      </w:r>
      <w:r w:rsidR="00C2640D">
        <w:t>de qualifier la scène et de lui trouver</w:t>
      </w:r>
      <w:r w:rsidR="006C52FE">
        <w:t xml:space="preserve"> un titre. </w:t>
      </w:r>
    </w:p>
    <w:p w:rsidR="009D7E32" w:rsidRDefault="006C52FE" w:rsidP="009D7E32">
      <w:pPr>
        <w:pStyle w:val="Paragraphedeliste"/>
        <w:ind w:left="426"/>
      </w:pPr>
      <w:r>
        <w:t>En s’</w:t>
      </w:r>
      <w:r w:rsidR="00E74E47">
        <w:t>appuyant</w:t>
      </w:r>
      <w:r>
        <w:t xml:space="preserve"> sur les expérimentati</w:t>
      </w:r>
      <w:r w:rsidR="00C2640D">
        <w:t>ons déjà faites, chaque</w:t>
      </w:r>
      <w:r>
        <w:t xml:space="preserve">  </w:t>
      </w:r>
      <w:r w:rsidR="00C2640D">
        <w:t>élève</w:t>
      </w:r>
      <w:r>
        <w:t xml:space="preserve">  </w:t>
      </w:r>
      <w:r w:rsidR="00C2640D">
        <w:t>trouve</w:t>
      </w:r>
      <w:r w:rsidR="00E74E47">
        <w:t xml:space="preserve"> un effet de couleur et de lumière lui permettant d’</w:t>
      </w:r>
      <w:r w:rsidR="00C2640D">
        <w:t>amplifier s</w:t>
      </w:r>
      <w:r w:rsidR="00E74E47">
        <w:t>a scène de</w:t>
      </w:r>
      <w:r w:rsidR="00FD052E">
        <w:t>s corps dansants.</w:t>
      </w:r>
      <w:r w:rsidR="00E20F73">
        <w:t xml:space="preserve"> </w:t>
      </w:r>
    </w:p>
    <w:p w:rsidR="0084008E" w:rsidRPr="009D7E32" w:rsidRDefault="009D7E32" w:rsidP="009D7E32">
      <w:pPr>
        <w:pStyle w:val="Paragraphedeliste"/>
        <w:ind w:left="426"/>
        <w:rPr>
          <w:rStyle w:val="Lienhypertexte"/>
          <w:color w:val="auto"/>
          <w:u w:val="none"/>
        </w:rPr>
      </w:pPr>
      <w:r>
        <w:t>Prendre des photos pour garder les scènes colorées en mémoire.</w:t>
      </w:r>
      <w:r w:rsidR="0078145F" w:rsidRPr="009D7E32">
        <w:rPr>
          <w:rStyle w:val="Lienhypertexte"/>
          <w:color w:val="auto"/>
          <w:u w:val="none"/>
        </w:rPr>
        <w:br/>
      </w:r>
    </w:p>
    <w:p w:rsidR="004172BB" w:rsidRDefault="001117BE" w:rsidP="004172BB">
      <w:pPr>
        <w:rPr>
          <w:rFonts w:cstheme="minorHAnsi"/>
          <w:b/>
          <w:u w:val="single"/>
        </w:rPr>
      </w:pPr>
      <w:r w:rsidRPr="004172BB">
        <w:rPr>
          <w:rFonts w:cstheme="minorHAnsi"/>
          <w:b/>
          <w:u w:val="single"/>
        </w:rPr>
        <w:t>Des références artis</w:t>
      </w:r>
      <w:r w:rsidR="00AB6EB3" w:rsidRPr="004172BB">
        <w:rPr>
          <w:rFonts w:cstheme="minorHAnsi"/>
          <w:b/>
          <w:u w:val="single"/>
        </w:rPr>
        <w:t>tiques</w:t>
      </w:r>
    </w:p>
    <w:p w:rsidR="00C77B84" w:rsidRPr="004172BB" w:rsidRDefault="003C290D" w:rsidP="004172BB">
      <w:pPr>
        <w:pStyle w:val="Paragraphedeliste"/>
        <w:numPr>
          <w:ilvl w:val="0"/>
          <w:numId w:val="20"/>
        </w:numPr>
        <w:rPr>
          <w:rStyle w:val="Accentuation"/>
          <w:color w:val="323D4F"/>
          <w:bdr w:val="none" w:sz="0" w:space="0" w:color="auto" w:frame="1"/>
          <w:shd w:val="clear" w:color="auto" w:fill="FFFFFF" w:themeFill="background1"/>
        </w:rPr>
      </w:pPr>
      <w:r w:rsidRPr="004172BB">
        <w:rPr>
          <w:rStyle w:val="Accentuation"/>
          <w:i w:val="0"/>
          <w:color w:val="323D4F"/>
          <w:bdr w:val="none" w:sz="0" w:space="0" w:color="auto" w:frame="1"/>
          <w:shd w:val="clear" w:color="auto" w:fill="FFFFFF" w:themeFill="background1"/>
        </w:rPr>
        <w:t xml:space="preserve">Andy Warhol (1928-1987), </w:t>
      </w:r>
      <w:r w:rsidRPr="004172BB">
        <w:rPr>
          <w:rStyle w:val="Accentuation"/>
          <w:color w:val="323D4F"/>
          <w:bdr w:val="none" w:sz="0" w:space="0" w:color="auto" w:frame="1"/>
          <w:shd w:val="clear" w:color="auto" w:fill="FFFFFF" w:themeFill="background1"/>
        </w:rPr>
        <w:t>Marilyn, 1967 (</w:t>
      </w:r>
      <w:hyperlink r:id="rId9" w:history="1">
        <w:r w:rsidRPr="004172BB">
          <w:rPr>
            <w:rStyle w:val="Lienhypertexte"/>
            <w:bdr w:val="none" w:sz="0" w:space="0" w:color="auto" w:frame="1"/>
            <w:shd w:val="clear" w:color="auto" w:fill="FFFFFF" w:themeFill="background1"/>
          </w:rPr>
          <w:t>image</w:t>
        </w:r>
      </w:hyperlink>
      <w:r w:rsidRPr="004172BB">
        <w:rPr>
          <w:rStyle w:val="Accentuation"/>
          <w:color w:val="323D4F"/>
          <w:bdr w:val="none" w:sz="0" w:space="0" w:color="auto" w:frame="1"/>
          <w:shd w:val="clear" w:color="auto" w:fill="FFFFFF" w:themeFill="background1"/>
        </w:rPr>
        <w:t>)</w:t>
      </w:r>
    </w:p>
    <w:p w:rsidR="000A08C7" w:rsidRPr="00F90EFE" w:rsidRDefault="000A08C7" w:rsidP="004172BB">
      <w:pPr>
        <w:pStyle w:val="Paragraphedeliste"/>
        <w:numPr>
          <w:ilvl w:val="0"/>
          <w:numId w:val="20"/>
        </w:numPr>
        <w:rPr>
          <w:rStyle w:val="Accentuation"/>
          <w:i w:val="0"/>
          <w:color w:val="323D4F"/>
          <w:bdr w:val="none" w:sz="0" w:space="0" w:color="auto" w:frame="1"/>
          <w:shd w:val="clear" w:color="auto" w:fill="FFFFFF" w:themeFill="background1"/>
          <w:lang w:val="en-US"/>
        </w:rPr>
      </w:pPr>
      <w:r w:rsidRPr="00F90EFE">
        <w:rPr>
          <w:rStyle w:val="Accentuation"/>
          <w:i w:val="0"/>
          <w:color w:val="323D4F"/>
          <w:bdr w:val="none" w:sz="0" w:space="0" w:color="auto" w:frame="1"/>
          <w:shd w:val="clear" w:color="auto" w:fill="FFFFFF" w:themeFill="background1"/>
          <w:lang w:val="en-US"/>
        </w:rPr>
        <w:t xml:space="preserve">Bruce Nauman (1941-), </w:t>
      </w:r>
      <w:r w:rsidRPr="00F90EFE">
        <w:rPr>
          <w:rStyle w:val="Accentuation"/>
          <w:color w:val="323D4F"/>
          <w:bdr w:val="none" w:sz="0" w:space="0" w:color="auto" w:frame="1"/>
          <w:shd w:val="clear" w:color="auto" w:fill="FFFFFF" w:themeFill="background1"/>
          <w:lang w:val="en-US"/>
        </w:rPr>
        <w:t>One hundred live and die</w:t>
      </w:r>
      <w:r w:rsidR="000821C8" w:rsidRPr="00F90EFE">
        <w:rPr>
          <w:rStyle w:val="Accentuation"/>
          <w:i w:val="0"/>
          <w:color w:val="323D4F"/>
          <w:bdr w:val="none" w:sz="0" w:space="0" w:color="auto" w:frame="1"/>
          <w:shd w:val="clear" w:color="auto" w:fill="FFFFFF" w:themeFill="background1"/>
          <w:lang w:val="en-US"/>
        </w:rPr>
        <w:t>, 1984</w:t>
      </w:r>
      <w:r w:rsidRPr="00F90EFE">
        <w:rPr>
          <w:rStyle w:val="Accentuation"/>
          <w:i w:val="0"/>
          <w:color w:val="323D4F"/>
          <w:bdr w:val="none" w:sz="0" w:space="0" w:color="auto" w:frame="1"/>
          <w:shd w:val="clear" w:color="auto" w:fill="FFFFFF" w:themeFill="background1"/>
          <w:lang w:val="en-US"/>
        </w:rPr>
        <w:t xml:space="preserve"> </w:t>
      </w:r>
      <w:hyperlink r:id="rId10" w:history="1">
        <w:r w:rsidRPr="00F90EFE">
          <w:rPr>
            <w:rStyle w:val="Lienhypertexte"/>
            <w:bdr w:val="none" w:sz="0" w:space="0" w:color="auto" w:frame="1"/>
            <w:shd w:val="clear" w:color="auto" w:fill="FFFFFF" w:themeFill="background1"/>
            <w:lang w:val="en-US"/>
          </w:rPr>
          <w:t>(image</w:t>
        </w:r>
      </w:hyperlink>
      <w:r w:rsidRPr="00F90EFE">
        <w:rPr>
          <w:rStyle w:val="Accentuation"/>
          <w:i w:val="0"/>
          <w:color w:val="323D4F"/>
          <w:bdr w:val="none" w:sz="0" w:space="0" w:color="auto" w:frame="1"/>
          <w:shd w:val="clear" w:color="auto" w:fill="FFFFFF" w:themeFill="background1"/>
          <w:lang w:val="en-US"/>
        </w:rPr>
        <w:t>)</w:t>
      </w:r>
    </w:p>
    <w:p w:rsidR="000821C8" w:rsidRPr="004172BB" w:rsidRDefault="000821C8" w:rsidP="004172BB">
      <w:pPr>
        <w:pStyle w:val="Paragraphedeliste"/>
        <w:numPr>
          <w:ilvl w:val="0"/>
          <w:numId w:val="20"/>
        </w:numPr>
        <w:rPr>
          <w:rStyle w:val="Accentuation"/>
          <w:color w:val="323D4F"/>
          <w:bdr w:val="none" w:sz="0" w:space="0" w:color="auto" w:frame="1"/>
          <w:shd w:val="clear" w:color="auto" w:fill="FFFFFF" w:themeFill="background1"/>
        </w:rPr>
      </w:pPr>
      <w:r w:rsidRPr="004172BB">
        <w:rPr>
          <w:rStyle w:val="Accentuation"/>
          <w:i w:val="0"/>
          <w:color w:val="323D4F"/>
          <w:bdr w:val="none" w:sz="0" w:space="0" w:color="auto" w:frame="1"/>
          <w:shd w:val="clear" w:color="auto" w:fill="FFFFFF" w:themeFill="background1"/>
        </w:rPr>
        <w:t>Dan Flavin ( 1933-1996)</w:t>
      </w:r>
      <w:r w:rsidR="009C760B">
        <w:rPr>
          <w:rStyle w:val="Accentuation"/>
          <w:i w:val="0"/>
          <w:color w:val="323D4F"/>
          <w:bdr w:val="none" w:sz="0" w:space="0" w:color="auto" w:frame="1"/>
          <w:shd w:val="clear" w:color="auto" w:fill="FFFFFF" w:themeFill="background1"/>
        </w:rPr>
        <w:t>,</w:t>
      </w:r>
      <w:r w:rsidRPr="004172BB">
        <w:rPr>
          <w:rStyle w:val="Accentuation"/>
          <w:i w:val="0"/>
          <w:color w:val="323D4F"/>
          <w:bdr w:val="none" w:sz="0" w:space="0" w:color="auto" w:frame="1"/>
          <w:shd w:val="clear" w:color="auto" w:fill="FFFFFF" w:themeFill="background1"/>
        </w:rPr>
        <w:t xml:space="preserve"> </w:t>
      </w:r>
      <w:r w:rsidRPr="004172BB">
        <w:rPr>
          <w:rStyle w:val="Accentuation"/>
          <w:color w:val="323D4F"/>
          <w:bdr w:val="none" w:sz="0" w:space="0" w:color="auto" w:frame="1"/>
          <w:shd w:val="clear" w:color="auto" w:fill="FFFFFF" w:themeFill="background1"/>
        </w:rPr>
        <w:t xml:space="preserve">Intérieur de Santa Maria </w:t>
      </w:r>
      <w:proofErr w:type="spellStart"/>
      <w:r w:rsidRPr="004172BB">
        <w:rPr>
          <w:rStyle w:val="Accentuation"/>
          <w:color w:val="323D4F"/>
          <w:bdr w:val="none" w:sz="0" w:space="0" w:color="auto" w:frame="1"/>
          <w:shd w:val="clear" w:color="auto" w:fill="FFFFFF" w:themeFill="background1"/>
        </w:rPr>
        <w:t>annunciata</w:t>
      </w:r>
      <w:proofErr w:type="spellEnd"/>
      <w:r w:rsidRPr="004172BB">
        <w:rPr>
          <w:rStyle w:val="Accentuation"/>
          <w:color w:val="323D4F"/>
          <w:bdr w:val="none" w:sz="0" w:space="0" w:color="auto" w:frame="1"/>
          <w:shd w:val="clear" w:color="auto" w:fill="FFFFFF" w:themeFill="background1"/>
        </w:rPr>
        <w:t xml:space="preserve"> </w:t>
      </w:r>
      <w:r w:rsidR="006800F6">
        <w:rPr>
          <w:rStyle w:val="Accentuation"/>
          <w:color w:val="323D4F"/>
          <w:bdr w:val="none" w:sz="0" w:space="0" w:color="auto" w:frame="1"/>
          <w:shd w:val="clear" w:color="auto" w:fill="FFFFFF" w:themeFill="background1"/>
        </w:rPr>
        <w:t xml:space="preserve">/ </w:t>
      </w:r>
      <w:r w:rsidRPr="004172BB">
        <w:rPr>
          <w:rStyle w:val="Accentuation"/>
          <w:color w:val="323D4F"/>
          <w:bdr w:val="none" w:sz="0" w:space="0" w:color="auto" w:frame="1"/>
          <w:shd w:val="clear" w:color="auto" w:fill="FFFFFF" w:themeFill="background1"/>
        </w:rPr>
        <w:t xml:space="preserve"> </w:t>
      </w:r>
      <w:proofErr w:type="spellStart"/>
      <w:r w:rsidRPr="004172BB">
        <w:rPr>
          <w:rStyle w:val="Accentuation"/>
          <w:color w:val="323D4F"/>
          <w:bdr w:val="none" w:sz="0" w:space="0" w:color="auto" w:frame="1"/>
          <w:shd w:val="clear" w:color="auto" w:fill="FFFFFF" w:themeFill="background1"/>
        </w:rPr>
        <w:t>Chiesa</w:t>
      </w:r>
      <w:proofErr w:type="spellEnd"/>
      <w:r w:rsidRPr="004172BB">
        <w:rPr>
          <w:rStyle w:val="Accentuation"/>
          <w:color w:val="323D4F"/>
          <w:bdr w:val="none" w:sz="0" w:space="0" w:color="auto" w:frame="1"/>
          <w:shd w:val="clear" w:color="auto" w:fill="FFFFFF" w:themeFill="background1"/>
        </w:rPr>
        <w:t xml:space="preserve"> Rossa (Milan) (</w:t>
      </w:r>
      <w:hyperlink r:id="rId11" w:history="1">
        <w:r w:rsidRPr="004172BB">
          <w:rPr>
            <w:rStyle w:val="Lienhypertexte"/>
            <w:bdr w:val="none" w:sz="0" w:space="0" w:color="auto" w:frame="1"/>
            <w:shd w:val="clear" w:color="auto" w:fill="FFFFFF" w:themeFill="background1"/>
          </w:rPr>
          <w:t>image)</w:t>
        </w:r>
      </w:hyperlink>
    </w:p>
    <w:p w:rsidR="00C7552A" w:rsidRPr="00C7552A" w:rsidRDefault="00C7552A" w:rsidP="00E271AD">
      <w:pPr>
        <w:jc w:val="both"/>
        <w:rPr>
          <w:rFonts w:cstheme="minorHAnsi"/>
        </w:rPr>
      </w:pPr>
      <w:r>
        <w:rPr>
          <w:rFonts w:cstheme="minorHAnsi"/>
        </w:rPr>
        <w:t>.</w:t>
      </w:r>
    </w:p>
    <w:p w:rsidR="0064607D" w:rsidRPr="00AB6EB3" w:rsidRDefault="0064607D" w:rsidP="000D07B4">
      <w:pPr>
        <w:ind w:left="284"/>
        <w:rPr>
          <w:rFonts w:cstheme="minorHAnsi"/>
        </w:rPr>
      </w:pPr>
    </w:p>
    <w:p w:rsidR="004B2571" w:rsidRDefault="004B2571" w:rsidP="00E40B7E"/>
    <w:sectPr w:rsidR="004B2571" w:rsidSect="00177D03">
      <w:headerReference w:type="default" r:id="rId12"/>
      <w:footerReference w:type="default" r:id="rId13"/>
      <w:type w:val="continuous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B09" w:rsidRDefault="00E41B09" w:rsidP="000963C8">
      <w:pPr>
        <w:spacing w:after="0" w:line="240" w:lineRule="auto"/>
      </w:pPr>
      <w:r>
        <w:separator/>
      </w:r>
    </w:p>
  </w:endnote>
  <w:endnote w:type="continuationSeparator" w:id="0">
    <w:p w:rsidR="00E41B09" w:rsidRDefault="00E41B09" w:rsidP="0009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5AA" w:rsidRDefault="00F345AA" w:rsidP="00F345AA">
    <w:pPr>
      <w:pStyle w:val="Pieddepage"/>
    </w:pPr>
    <w:r>
      <w:t>Fabienne Py – DSDEN du Bas-Rhin</w:t>
    </w:r>
  </w:p>
  <w:p w:rsidR="00F345AA" w:rsidRDefault="00F345AA" w:rsidP="00F345AA">
    <w:pPr>
      <w:pStyle w:val="Pieddepage"/>
    </w:pPr>
    <w:r>
      <w:t xml:space="preserve">Conseillère pédagogique arts plastiques, coordinatrice Ecole et Cinéma </w:t>
    </w:r>
  </w:p>
  <w:p w:rsidR="00F345AA" w:rsidRDefault="00F345AA" w:rsidP="00F345AA">
    <w:pPr>
      <w:pStyle w:val="Pieddepage"/>
    </w:pPr>
    <w:r>
      <w:t>fabienne.py@ac-strasbourg.fr</w:t>
    </w:r>
  </w:p>
  <w:p w:rsidR="00F345AA" w:rsidRDefault="00F345AA">
    <w:pPr>
      <w:pStyle w:val="Pieddepage"/>
    </w:pPr>
  </w:p>
  <w:p w:rsidR="000963C8" w:rsidRDefault="000963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B09" w:rsidRDefault="00E41B09" w:rsidP="000963C8">
      <w:pPr>
        <w:spacing w:after="0" w:line="240" w:lineRule="auto"/>
      </w:pPr>
      <w:r>
        <w:separator/>
      </w:r>
    </w:p>
  </w:footnote>
  <w:footnote w:type="continuationSeparator" w:id="0">
    <w:p w:rsidR="00E41B09" w:rsidRDefault="00E41B09" w:rsidP="0009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84" w:rsidRDefault="00C77B84" w:rsidP="00C77B84">
    <w:pPr>
      <w:pStyle w:val="En-tte"/>
    </w:pPr>
    <w:r>
      <w:t>Année scolaire 2018/2019</w:t>
    </w:r>
    <w:r>
      <w:br/>
      <w:t>Pôle Sud – Création Twice, Compagnies Emmanuel Eggermont  / Robyn Orlin</w:t>
    </w:r>
  </w:p>
  <w:p w:rsidR="00C77B84" w:rsidRDefault="00C77B84">
    <w:pPr>
      <w:pStyle w:val="En-tte"/>
    </w:pPr>
  </w:p>
  <w:p w:rsidR="000963C8" w:rsidRDefault="00E41B09">
    <w:pPr>
      <w:pStyle w:val="En-tte"/>
    </w:pPr>
    <w:sdt>
      <w:sdtPr>
        <w:id w:val="943032576"/>
        <w:docPartObj>
          <w:docPartGallery w:val="Page Numbers (Margins)"/>
          <w:docPartUnique/>
        </w:docPartObj>
      </w:sdtPr>
      <w:sdtEndPr/>
      <w:sdtContent>
        <w:r w:rsidR="00E40B7E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B7E" w:rsidRDefault="00E40B7E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C760B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4DgQIAAAU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AZmx4DgQIA&#10;AAU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:rsidR="00E40B7E" w:rsidRDefault="00E40B7E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C760B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3377"/>
    <w:multiLevelType w:val="hybridMultilevel"/>
    <w:tmpl w:val="535EB5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74A"/>
    <w:multiLevelType w:val="hybridMultilevel"/>
    <w:tmpl w:val="C07834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B0DAD"/>
    <w:multiLevelType w:val="hybridMultilevel"/>
    <w:tmpl w:val="A3B00B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7013"/>
    <w:multiLevelType w:val="multilevel"/>
    <w:tmpl w:val="D42C2C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8E184F"/>
    <w:multiLevelType w:val="hybridMultilevel"/>
    <w:tmpl w:val="3B827A3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A516EA"/>
    <w:multiLevelType w:val="hybridMultilevel"/>
    <w:tmpl w:val="2726253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F589E"/>
    <w:multiLevelType w:val="hybridMultilevel"/>
    <w:tmpl w:val="4D1CBE24"/>
    <w:lvl w:ilvl="0" w:tplc="04C2C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D39F0"/>
    <w:multiLevelType w:val="hybridMultilevel"/>
    <w:tmpl w:val="F8C429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24F7B"/>
    <w:multiLevelType w:val="hybridMultilevel"/>
    <w:tmpl w:val="E9089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F4FF2"/>
    <w:multiLevelType w:val="hybridMultilevel"/>
    <w:tmpl w:val="53F2D58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C76452"/>
    <w:multiLevelType w:val="hybridMultilevel"/>
    <w:tmpl w:val="F57EA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C1B91"/>
    <w:multiLevelType w:val="hybridMultilevel"/>
    <w:tmpl w:val="264EDA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4C014">
      <w:start w:val="3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  <w:sz w:val="20"/>
      </w:rPr>
    </w:lvl>
    <w:lvl w:ilvl="3" w:tplc="6E96DE0E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446E8D58">
      <w:start w:val="1"/>
      <w:numFmt w:val="bullet"/>
      <w:lvlText w:val="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A101B"/>
    <w:multiLevelType w:val="hybridMultilevel"/>
    <w:tmpl w:val="04904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75F8"/>
    <w:multiLevelType w:val="hybridMultilevel"/>
    <w:tmpl w:val="EA208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5031D"/>
    <w:multiLevelType w:val="hybridMultilevel"/>
    <w:tmpl w:val="4ABA2B5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757B04"/>
    <w:multiLevelType w:val="hybridMultilevel"/>
    <w:tmpl w:val="56542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84A1F"/>
    <w:multiLevelType w:val="multilevel"/>
    <w:tmpl w:val="95263A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0EA19ED"/>
    <w:multiLevelType w:val="hybridMultilevel"/>
    <w:tmpl w:val="B85A07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1F2441"/>
    <w:multiLevelType w:val="hybridMultilevel"/>
    <w:tmpl w:val="88246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5665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18"/>
  </w:num>
  <w:num w:numId="6">
    <w:abstractNumId w:val="11"/>
  </w:num>
  <w:num w:numId="7">
    <w:abstractNumId w:val="19"/>
  </w:num>
  <w:num w:numId="8">
    <w:abstractNumId w:val="13"/>
  </w:num>
  <w:num w:numId="9">
    <w:abstractNumId w:val="10"/>
  </w:num>
  <w:num w:numId="10">
    <w:abstractNumId w:val="12"/>
  </w:num>
  <w:num w:numId="11">
    <w:abstractNumId w:val="17"/>
  </w:num>
  <w:num w:numId="12">
    <w:abstractNumId w:val="5"/>
  </w:num>
  <w:num w:numId="13">
    <w:abstractNumId w:val="2"/>
  </w:num>
  <w:num w:numId="14">
    <w:abstractNumId w:val="16"/>
  </w:num>
  <w:num w:numId="15">
    <w:abstractNumId w:val="3"/>
  </w:num>
  <w:num w:numId="16">
    <w:abstractNumId w:val="15"/>
  </w:num>
  <w:num w:numId="17">
    <w:abstractNumId w:val="7"/>
  </w:num>
  <w:num w:numId="18">
    <w:abstractNumId w:val="1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C8"/>
    <w:rsid w:val="00000368"/>
    <w:rsid w:val="00000D47"/>
    <w:rsid w:val="0002645A"/>
    <w:rsid w:val="000370E1"/>
    <w:rsid w:val="00041F70"/>
    <w:rsid w:val="00043345"/>
    <w:rsid w:val="00046001"/>
    <w:rsid w:val="00072997"/>
    <w:rsid w:val="000821C8"/>
    <w:rsid w:val="00094A5E"/>
    <w:rsid w:val="000963C8"/>
    <w:rsid w:val="000A08C7"/>
    <w:rsid w:val="000B46D2"/>
    <w:rsid w:val="000C71D0"/>
    <w:rsid w:val="000D07B4"/>
    <w:rsid w:val="000D0F1B"/>
    <w:rsid w:val="000D14AD"/>
    <w:rsid w:val="000D156D"/>
    <w:rsid w:val="000D3820"/>
    <w:rsid w:val="000D7A5D"/>
    <w:rsid w:val="000F1C26"/>
    <w:rsid w:val="000F29F8"/>
    <w:rsid w:val="000F74A0"/>
    <w:rsid w:val="001117BE"/>
    <w:rsid w:val="00113A6C"/>
    <w:rsid w:val="00123EF0"/>
    <w:rsid w:val="00127D06"/>
    <w:rsid w:val="00131C88"/>
    <w:rsid w:val="00132280"/>
    <w:rsid w:val="001344D1"/>
    <w:rsid w:val="00137398"/>
    <w:rsid w:val="00147CFA"/>
    <w:rsid w:val="001519C5"/>
    <w:rsid w:val="0017431C"/>
    <w:rsid w:val="00177D03"/>
    <w:rsid w:val="001804F4"/>
    <w:rsid w:val="0019295D"/>
    <w:rsid w:val="00193073"/>
    <w:rsid w:val="00193470"/>
    <w:rsid w:val="00195EDB"/>
    <w:rsid w:val="001A688F"/>
    <w:rsid w:val="001B1672"/>
    <w:rsid w:val="001B528B"/>
    <w:rsid w:val="001C2740"/>
    <w:rsid w:val="001C2E2E"/>
    <w:rsid w:val="001D7E55"/>
    <w:rsid w:val="001E4A64"/>
    <w:rsid w:val="0020780C"/>
    <w:rsid w:val="00232163"/>
    <w:rsid w:val="00245E0F"/>
    <w:rsid w:val="0024666A"/>
    <w:rsid w:val="002554F8"/>
    <w:rsid w:val="002579B9"/>
    <w:rsid w:val="00260AAB"/>
    <w:rsid w:val="00260AF9"/>
    <w:rsid w:val="00262DF3"/>
    <w:rsid w:val="00275BE0"/>
    <w:rsid w:val="00293BEC"/>
    <w:rsid w:val="002C54CE"/>
    <w:rsid w:val="002D59E8"/>
    <w:rsid w:val="002E6483"/>
    <w:rsid w:val="002E7664"/>
    <w:rsid w:val="002F46BD"/>
    <w:rsid w:val="003212AC"/>
    <w:rsid w:val="00323BDD"/>
    <w:rsid w:val="00337BC9"/>
    <w:rsid w:val="00353061"/>
    <w:rsid w:val="0036072B"/>
    <w:rsid w:val="00375D32"/>
    <w:rsid w:val="00375EB5"/>
    <w:rsid w:val="003B6539"/>
    <w:rsid w:val="003C290D"/>
    <w:rsid w:val="003D6E0B"/>
    <w:rsid w:val="003E01CD"/>
    <w:rsid w:val="003F5B21"/>
    <w:rsid w:val="00412ADB"/>
    <w:rsid w:val="004150C2"/>
    <w:rsid w:val="004172BB"/>
    <w:rsid w:val="0042761F"/>
    <w:rsid w:val="004460C9"/>
    <w:rsid w:val="00452E29"/>
    <w:rsid w:val="00453C31"/>
    <w:rsid w:val="004636CA"/>
    <w:rsid w:val="004758A1"/>
    <w:rsid w:val="00487C9B"/>
    <w:rsid w:val="004B2571"/>
    <w:rsid w:val="004B681E"/>
    <w:rsid w:val="004C512E"/>
    <w:rsid w:val="004C7A86"/>
    <w:rsid w:val="004D2965"/>
    <w:rsid w:val="004D3E8F"/>
    <w:rsid w:val="004E28C4"/>
    <w:rsid w:val="004E5376"/>
    <w:rsid w:val="004F7A03"/>
    <w:rsid w:val="005029BB"/>
    <w:rsid w:val="0051120B"/>
    <w:rsid w:val="00516872"/>
    <w:rsid w:val="00521A84"/>
    <w:rsid w:val="005311A8"/>
    <w:rsid w:val="0055637C"/>
    <w:rsid w:val="00570FA4"/>
    <w:rsid w:val="00574F92"/>
    <w:rsid w:val="00575C41"/>
    <w:rsid w:val="00581442"/>
    <w:rsid w:val="005936EF"/>
    <w:rsid w:val="005A0D7A"/>
    <w:rsid w:val="005A2243"/>
    <w:rsid w:val="005B326B"/>
    <w:rsid w:val="00606F3A"/>
    <w:rsid w:val="006124A5"/>
    <w:rsid w:val="00616EC5"/>
    <w:rsid w:val="00622778"/>
    <w:rsid w:val="00625794"/>
    <w:rsid w:val="0064607D"/>
    <w:rsid w:val="00647DEE"/>
    <w:rsid w:val="006529A1"/>
    <w:rsid w:val="006568C9"/>
    <w:rsid w:val="00656F75"/>
    <w:rsid w:val="00661C0C"/>
    <w:rsid w:val="00670E3C"/>
    <w:rsid w:val="006726D9"/>
    <w:rsid w:val="00675EAE"/>
    <w:rsid w:val="006800F6"/>
    <w:rsid w:val="006804EC"/>
    <w:rsid w:val="006C52FE"/>
    <w:rsid w:val="006C7484"/>
    <w:rsid w:val="006C7B2B"/>
    <w:rsid w:val="006E7B0A"/>
    <w:rsid w:val="00705704"/>
    <w:rsid w:val="0070724D"/>
    <w:rsid w:val="00712244"/>
    <w:rsid w:val="007137FF"/>
    <w:rsid w:val="00720F3E"/>
    <w:rsid w:val="00736CDF"/>
    <w:rsid w:val="00750680"/>
    <w:rsid w:val="00771A33"/>
    <w:rsid w:val="00773C62"/>
    <w:rsid w:val="0078145F"/>
    <w:rsid w:val="00797D31"/>
    <w:rsid w:val="007E43F1"/>
    <w:rsid w:val="007E7E42"/>
    <w:rsid w:val="007F7E04"/>
    <w:rsid w:val="008017F9"/>
    <w:rsid w:val="00812B1F"/>
    <w:rsid w:val="00815D84"/>
    <w:rsid w:val="00827150"/>
    <w:rsid w:val="00837100"/>
    <w:rsid w:val="0084008E"/>
    <w:rsid w:val="0084295D"/>
    <w:rsid w:val="0085748A"/>
    <w:rsid w:val="00857BDC"/>
    <w:rsid w:val="008640C3"/>
    <w:rsid w:val="0086663E"/>
    <w:rsid w:val="00875F1F"/>
    <w:rsid w:val="0088259D"/>
    <w:rsid w:val="008A37A1"/>
    <w:rsid w:val="008B2120"/>
    <w:rsid w:val="008B264D"/>
    <w:rsid w:val="008B4847"/>
    <w:rsid w:val="008C1FCF"/>
    <w:rsid w:val="008C4345"/>
    <w:rsid w:val="008C47F3"/>
    <w:rsid w:val="008D2456"/>
    <w:rsid w:val="008D4DFC"/>
    <w:rsid w:val="008E7112"/>
    <w:rsid w:val="00912869"/>
    <w:rsid w:val="009209E8"/>
    <w:rsid w:val="009573AA"/>
    <w:rsid w:val="00967B9E"/>
    <w:rsid w:val="009817E1"/>
    <w:rsid w:val="00985F89"/>
    <w:rsid w:val="009A143D"/>
    <w:rsid w:val="009A5EB3"/>
    <w:rsid w:val="009B0EC1"/>
    <w:rsid w:val="009C74F5"/>
    <w:rsid w:val="009C760B"/>
    <w:rsid w:val="009D3B50"/>
    <w:rsid w:val="009D7E32"/>
    <w:rsid w:val="009E307F"/>
    <w:rsid w:val="009E4446"/>
    <w:rsid w:val="009F06B5"/>
    <w:rsid w:val="009F357E"/>
    <w:rsid w:val="009F36A7"/>
    <w:rsid w:val="00A06D8A"/>
    <w:rsid w:val="00A13836"/>
    <w:rsid w:val="00A1559C"/>
    <w:rsid w:val="00A239D2"/>
    <w:rsid w:val="00A3024B"/>
    <w:rsid w:val="00A34CF1"/>
    <w:rsid w:val="00A353B7"/>
    <w:rsid w:val="00A4172A"/>
    <w:rsid w:val="00A617DD"/>
    <w:rsid w:val="00A96D5D"/>
    <w:rsid w:val="00AA4676"/>
    <w:rsid w:val="00AA5006"/>
    <w:rsid w:val="00AA511F"/>
    <w:rsid w:val="00AB0F46"/>
    <w:rsid w:val="00AB6EB3"/>
    <w:rsid w:val="00AC30DB"/>
    <w:rsid w:val="00AD7D9C"/>
    <w:rsid w:val="00AE1E92"/>
    <w:rsid w:val="00AE2A4F"/>
    <w:rsid w:val="00AE6D7B"/>
    <w:rsid w:val="00AF73DF"/>
    <w:rsid w:val="00B043E7"/>
    <w:rsid w:val="00B149BD"/>
    <w:rsid w:val="00B20F68"/>
    <w:rsid w:val="00B413E9"/>
    <w:rsid w:val="00B501EC"/>
    <w:rsid w:val="00B5361A"/>
    <w:rsid w:val="00B5406B"/>
    <w:rsid w:val="00B7387A"/>
    <w:rsid w:val="00B75180"/>
    <w:rsid w:val="00B76A9C"/>
    <w:rsid w:val="00B84EEC"/>
    <w:rsid w:val="00B90787"/>
    <w:rsid w:val="00BA1F89"/>
    <w:rsid w:val="00BC5328"/>
    <w:rsid w:val="00BE31BF"/>
    <w:rsid w:val="00BE536B"/>
    <w:rsid w:val="00BF2896"/>
    <w:rsid w:val="00BF293A"/>
    <w:rsid w:val="00BF66D3"/>
    <w:rsid w:val="00C07BCA"/>
    <w:rsid w:val="00C23A35"/>
    <w:rsid w:val="00C2640D"/>
    <w:rsid w:val="00C279AA"/>
    <w:rsid w:val="00C35EF8"/>
    <w:rsid w:val="00C45927"/>
    <w:rsid w:val="00C5464A"/>
    <w:rsid w:val="00C6697B"/>
    <w:rsid w:val="00C7552A"/>
    <w:rsid w:val="00C77B84"/>
    <w:rsid w:val="00C927BB"/>
    <w:rsid w:val="00CA23E9"/>
    <w:rsid w:val="00CA2DC8"/>
    <w:rsid w:val="00CE0A5F"/>
    <w:rsid w:val="00D00598"/>
    <w:rsid w:val="00D25AA9"/>
    <w:rsid w:val="00D25B03"/>
    <w:rsid w:val="00D313DA"/>
    <w:rsid w:val="00D44319"/>
    <w:rsid w:val="00D51F83"/>
    <w:rsid w:val="00D52A30"/>
    <w:rsid w:val="00D90496"/>
    <w:rsid w:val="00DA3205"/>
    <w:rsid w:val="00DB6545"/>
    <w:rsid w:val="00DD744C"/>
    <w:rsid w:val="00DF02FD"/>
    <w:rsid w:val="00DF1BCE"/>
    <w:rsid w:val="00E20F73"/>
    <w:rsid w:val="00E271AD"/>
    <w:rsid w:val="00E31907"/>
    <w:rsid w:val="00E3197F"/>
    <w:rsid w:val="00E40B7E"/>
    <w:rsid w:val="00E41749"/>
    <w:rsid w:val="00E41B09"/>
    <w:rsid w:val="00E55B22"/>
    <w:rsid w:val="00E72635"/>
    <w:rsid w:val="00E74E47"/>
    <w:rsid w:val="00E87D7B"/>
    <w:rsid w:val="00E95E43"/>
    <w:rsid w:val="00EB7347"/>
    <w:rsid w:val="00EC6F3F"/>
    <w:rsid w:val="00EE046D"/>
    <w:rsid w:val="00EF0E6E"/>
    <w:rsid w:val="00EF51E7"/>
    <w:rsid w:val="00F31733"/>
    <w:rsid w:val="00F345AA"/>
    <w:rsid w:val="00F55CF1"/>
    <w:rsid w:val="00F66D8B"/>
    <w:rsid w:val="00F73589"/>
    <w:rsid w:val="00F87D67"/>
    <w:rsid w:val="00F90EFE"/>
    <w:rsid w:val="00FA5DAD"/>
    <w:rsid w:val="00FB6D97"/>
    <w:rsid w:val="00FC1A33"/>
    <w:rsid w:val="00FC2DB2"/>
    <w:rsid w:val="00FC42A2"/>
    <w:rsid w:val="00FC5779"/>
    <w:rsid w:val="00FC6048"/>
    <w:rsid w:val="00FD052E"/>
    <w:rsid w:val="00FD37B7"/>
    <w:rsid w:val="00FE53D6"/>
    <w:rsid w:val="00FF3BB0"/>
    <w:rsid w:val="00FF47B6"/>
    <w:rsid w:val="00FF59B4"/>
    <w:rsid w:val="00FF648D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DCD30"/>
  <w15:docId w15:val="{BA045031-2FCD-4656-B2FE-6DEB560A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3C8"/>
  </w:style>
  <w:style w:type="paragraph" w:styleId="Pieddepage">
    <w:name w:val="footer"/>
    <w:basedOn w:val="Normal"/>
    <w:link w:val="PieddepageCar"/>
    <w:uiPriority w:val="99"/>
    <w:unhideWhenUsed/>
    <w:rsid w:val="0009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3C8"/>
  </w:style>
  <w:style w:type="paragraph" w:styleId="Textedebulles">
    <w:name w:val="Balloon Text"/>
    <w:basedOn w:val="Normal"/>
    <w:link w:val="TextedebullesCar"/>
    <w:uiPriority w:val="99"/>
    <w:semiHidden/>
    <w:unhideWhenUsed/>
    <w:rsid w:val="0009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3C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963C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413E9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705704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EE046D"/>
    <w:rPr>
      <w:color w:val="800080" w:themeColor="followedHyperlink"/>
      <w:u w:val="single"/>
    </w:rPr>
  </w:style>
  <w:style w:type="character" w:customStyle="1" w:styleId="m-8136128761987741499gmail-lbl">
    <w:name w:val="m_-8136128761987741499gmail-lbl"/>
    <w:basedOn w:val="Policepardfaut"/>
    <w:rsid w:val="0078145F"/>
  </w:style>
  <w:style w:type="character" w:styleId="Accentuation">
    <w:name w:val="Emphasis"/>
    <w:basedOn w:val="Policepardfaut"/>
    <w:uiPriority w:val="20"/>
    <w:qFormat/>
    <w:rsid w:val="000D07B4"/>
    <w:rPr>
      <w:i/>
      <w:iCs/>
    </w:rPr>
  </w:style>
  <w:style w:type="character" w:styleId="lev">
    <w:name w:val="Strong"/>
    <w:basedOn w:val="Policepardfaut"/>
    <w:uiPriority w:val="22"/>
    <w:qFormat/>
    <w:rsid w:val="00815D84"/>
    <w:rPr>
      <w:b/>
      <w:bCs/>
    </w:rPr>
  </w:style>
  <w:style w:type="character" w:styleId="Numrodepage">
    <w:name w:val="page number"/>
    <w:basedOn w:val="Policepardfaut"/>
    <w:uiPriority w:val="99"/>
    <w:unhideWhenUsed/>
    <w:rsid w:val="00E4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tecour.fr/education-artistique/des-outils/dictionnaire-simplifi%C3%A9-du-th%C3%A9%C3%A2tr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fr/search?tbm=isch&amp;q=pantin+articul%C3%A9+en+bois&amp;chips=q:pantin+articul%C3%A9+en+bois,online_chips:mannequin+articul%C3%A9&amp;sa=X&amp;ved=0ahUKEwjjhr_DrLrbAhXEF5oKHfvsBQ4Q4lYIJygB&amp;biw=1920&amp;bih=949&amp;dpr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cours-arts-plastiques.com/wp-content/uploads/2015/10/clip_image058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twiki.fr/files/BruceNauman/brucenauman2_20160414121937_2016041412211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liste.com/andy-warhol/marilyn-196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</dc:creator>
  <cp:lastModifiedBy>Fabienne PY</cp:lastModifiedBy>
  <cp:revision>157</cp:revision>
  <dcterms:created xsi:type="dcterms:W3CDTF">2018-05-20T16:06:00Z</dcterms:created>
  <dcterms:modified xsi:type="dcterms:W3CDTF">2018-06-14T18:24:00Z</dcterms:modified>
</cp:coreProperties>
</file>