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hd w:fill="E6E6E6" w:val="clear"/>
        <w:jc w:val="center"/>
      </w:pPr>
      <w:r>
        <w:rPr>
          <w:rFonts w:ascii="Arial" w:cs="Arial" w:hAnsi="Arial"/>
          <w:b/>
          <w:sz w:val="28"/>
          <w:szCs w:val="28"/>
        </w:rPr>
        <w:t xml:space="preserve"> </w:t>
      </w:r>
      <w:r>
        <w:rPr>
          <w:rFonts w:ascii="Arial" w:cs="Arial" w:hAnsi="Arial"/>
          <w:b/>
          <w:sz w:val="28"/>
          <w:szCs w:val="28"/>
        </w:rPr>
        <w:t xml:space="preserve">SENTIMENTS / EMOTIONS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Calibri" w:hAnsi="Arial"/>
          <w:b/>
          <w:sz w:val="22"/>
          <w:szCs w:val="22"/>
          <w:u w:val="single"/>
          <w:lang w:eastAsia="en-US"/>
        </w:rPr>
        <w:t>Savoir de quoi on parle</w:t>
      </w:r>
      <w:r>
        <w:rPr>
          <w:rFonts w:ascii="Arial" w:cs="Calibri" w:hAnsi="Arial"/>
          <w:sz w:val="22"/>
          <w:szCs w:val="22"/>
          <w:lang w:eastAsia="en-US"/>
        </w:rPr>
        <w:t xml:space="preserve"> : </w:t>
      </w:r>
    </w:p>
    <w:p>
      <w:pPr>
        <w:pStyle w:val="style0"/>
      </w:pPr>
      <w:r>
        <w:rPr>
          <w:rFonts w:ascii="Arial" w:cs="Calibri" w:hAnsi="Arial"/>
          <w:sz w:val="22"/>
          <w:szCs w:val="22"/>
          <w:u w:val="single"/>
          <w:lang w:eastAsia="en-US"/>
        </w:rPr>
        <w:t xml:space="preserve">Définitions : </w:t>
      </w:r>
    </w:p>
    <w:p>
      <w:pPr>
        <w:pStyle w:val="style0"/>
      </w:pPr>
      <w:r>
        <w:rPr>
          <w:rFonts w:ascii="Arial" w:cs="Calibri" w:hAnsi="Arial"/>
          <w:b/>
          <w:bCs/>
          <w:sz w:val="22"/>
          <w:szCs w:val="22"/>
          <w:lang w:eastAsia="en-US"/>
        </w:rPr>
        <w:t>Émotion :</w:t>
      </w:r>
      <w:r>
        <w:rPr>
          <w:rFonts w:ascii="Arial" w:cs="Calibri" w:hAnsi="Arial"/>
          <w:sz w:val="22"/>
          <w:szCs w:val="22"/>
          <w:lang w:eastAsia="en-US"/>
        </w:rPr>
        <w:t xml:space="preserve"> </w:t>
      </w:r>
    </w:p>
    <w:p>
      <w:pPr>
        <w:pStyle w:val="style0"/>
      </w:pPr>
      <w:r>
        <w:rPr>
          <w:rFonts w:ascii="Arial" w:cs="Calibri" w:hAnsi="Arial"/>
          <w:i/>
          <w:sz w:val="22"/>
          <w:szCs w:val="22"/>
          <w:lang w:eastAsia="en-US"/>
        </w:rPr>
        <w:t>D’après  Le Petit Larousse :</w:t>
      </w:r>
    </w:p>
    <w:p>
      <w:pPr>
        <w:pStyle w:val="style0"/>
      </w:pPr>
      <w:r>
        <w:rPr>
          <w:rFonts w:ascii="Arial" w:cs="Arial" w:hAnsi="Arial"/>
          <w:sz w:val="22"/>
          <w:szCs w:val="22"/>
        </w:rPr>
        <w:t xml:space="preserve">Trouble subit, agitation passagère causés par un sentiment vif de peur, de surprise, de joie, etc.  </w:t>
      </w:r>
    </w:p>
    <w:p>
      <w:pPr>
        <w:pStyle w:val="style0"/>
      </w:pPr>
      <w:r>
        <w:rPr>
          <w:rFonts w:ascii="Arial" w:cs="Arial" w:hAnsi="Arial"/>
          <w:sz w:val="22"/>
          <w:szCs w:val="22"/>
        </w:rPr>
        <w:t>Réaction affective transitoire d'assez grande intensité, habituellement provoquée par une stimulation venue de l'environnement.</w:t>
      </w:r>
    </w:p>
    <w:p>
      <w:pPr>
        <w:pStyle w:val="style0"/>
      </w:pPr>
      <w:r>
        <w:rPr>
          <w:rFonts w:ascii="Arial" w:cs="Calibri" w:hAnsi="Arial"/>
          <w:i/>
          <w:sz w:val="22"/>
          <w:szCs w:val="22"/>
          <w:lang w:eastAsia="en-US"/>
        </w:rPr>
        <w:t>D’après Wikipédia</w:t>
      </w:r>
      <w:r>
        <w:rPr>
          <w:rFonts w:ascii="Arial" w:cs="Calibri" w:hAnsi="Arial"/>
          <w:sz w:val="22"/>
          <w:szCs w:val="22"/>
          <w:lang w:eastAsia="en-US"/>
        </w:rPr>
        <w:t> :</w:t>
      </w:r>
    </w:p>
    <w:p>
      <w:pPr>
        <w:pStyle w:val="style0"/>
      </w:pPr>
      <w:r>
        <w:rPr>
          <w:rFonts w:ascii="Arial" w:cs="Arial" w:hAnsi="Arial"/>
          <w:sz w:val="22"/>
          <w:szCs w:val="22"/>
        </w:rPr>
        <w:t xml:space="preserve">Une émotion est une réaction psychologique et physique à une situation. Elle a d'abord une manifestation interne et génère une réaction extérieure. Elle est provoquée par la confrontation à une situation et à l'interprétation de la réalité.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Calibri" w:hAnsi="Arial"/>
          <w:b/>
          <w:bCs/>
          <w:sz w:val="22"/>
          <w:szCs w:val="22"/>
          <w:lang w:eastAsia="en-US"/>
        </w:rPr>
        <w:t>Sentiment :</w:t>
      </w:r>
      <w:r>
        <w:rPr>
          <w:rFonts w:ascii="Arial" w:cs="Calibri" w:hAnsi="Arial"/>
          <w:sz w:val="22"/>
          <w:szCs w:val="22"/>
          <w:lang w:eastAsia="en-US"/>
        </w:rPr>
        <w:t xml:space="preserve">  </w:t>
      </w:r>
    </w:p>
    <w:p>
      <w:pPr>
        <w:pStyle w:val="style0"/>
        <w:jc w:val="both"/>
      </w:pPr>
      <w:r>
        <w:rPr>
          <w:rFonts w:ascii="Arial" w:cs="Calibri" w:hAnsi="Arial"/>
          <w:i/>
          <w:sz w:val="22"/>
          <w:szCs w:val="22"/>
          <w:lang w:eastAsia="en-US"/>
        </w:rPr>
        <w:t>D’après  Le Petit Larousse :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>État affectif complexe et durable lié à certaines émotions ou représentations</w:t>
      </w:r>
    </w:p>
    <w:p>
      <w:pPr>
        <w:pStyle w:val="style0"/>
        <w:jc w:val="both"/>
      </w:pPr>
      <w:r>
        <w:rPr>
          <w:rFonts w:ascii="Arial" w:cs="Calibri" w:hAnsi="Arial"/>
          <w:i/>
          <w:sz w:val="22"/>
          <w:szCs w:val="22"/>
          <w:lang w:eastAsia="en-US"/>
        </w:rPr>
        <w:t>D’après Wikipédia</w:t>
      </w:r>
      <w:r>
        <w:rPr>
          <w:rFonts w:ascii="Arial" w:cs="Calibri" w:hAnsi="Arial"/>
          <w:sz w:val="22"/>
          <w:szCs w:val="22"/>
          <w:lang w:eastAsia="en-US"/>
        </w:rPr>
        <w:t> :</w:t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  <w:t xml:space="preserve">Le </w:t>
      </w:r>
      <w:r>
        <w:rPr>
          <w:rFonts w:ascii="Arial" w:cs="Arial" w:hAnsi="Arial"/>
          <w:bCs/>
          <w:sz w:val="22"/>
          <w:szCs w:val="22"/>
        </w:rPr>
        <w:t>sentiment</w:t>
      </w:r>
      <w:r>
        <w:rPr>
          <w:rFonts w:ascii="Arial" w:cs="Arial" w:hAnsi="Arial"/>
          <w:sz w:val="22"/>
          <w:szCs w:val="22"/>
        </w:rPr>
        <w:t xml:space="preserve"> est la composante de l'émotion qui implique les fonctions cognitives de l'organisme, la manière d'apprécier. Le sentiment est à l'origine d'une connaissance immédiate ou d'une simple impression. Il renvoie à la perception de l'état physiologique du moment. Le sens psychologique de sentiment qui comprend un état affectif est à distinguer du sens propre de la sensibilité.</w:t>
      </w:r>
    </w:p>
    <w:p>
      <w:pPr>
        <w:pStyle w:val="style0"/>
        <w:jc w:val="both"/>
      </w:pPr>
      <w:r>
        <w:rPr>
          <w:rFonts w:ascii="Arial" w:cs="Calibri" w:hAnsi="Arial"/>
          <w:sz w:val="22"/>
          <w:szCs w:val="22"/>
          <w:lang w:eastAsia="en-US"/>
        </w:rPr>
        <w:t xml:space="preserve">Et pourtant, nos émotions ne se limitent pas à quelques sentiments  de base ; </w:t>
      </w:r>
    </w:p>
    <w:p>
      <w:pPr>
        <w:pStyle w:val="style0"/>
        <w:jc w:val="both"/>
      </w:pPr>
      <w:r>
        <w:rPr>
          <w:rFonts w:ascii="Arial" w:cs="Calibri" w:hAnsi="Arial"/>
          <w:sz w:val="22"/>
          <w:szCs w:val="22"/>
          <w:lang w:eastAsia="en-US"/>
        </w:rPr>
        <w:t>Voici une liste qui pourra nous y aider.</w:t>
      </w:r>
    </w:p>
    <w:p>
      <w:pPr>
        <w:pStyle w:val="style0"/>
        <w:jc w:val="both"/>
      </w:pPr>
      <w:r>
        <w:rPr>
          <w:rFonts w:ascii="Arial" w:cs="Calibri" w:hAnsi="Arial"/>
          <w:sz w:val="22"/>
          <w:szCs w:val="22"/>
          <w:lang w:eastAsia="en-US"/>
        </w:rPr>
        <w:t xml:space="preserve">D'autre part, des attitudes que nous considérons d'ordinaire comme des sentiments sont en fait des interprétations, des jugements, des évaluations que nous faisons à propos de la situation dans laquelle nous nous trouvons.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Calibri" w:hAnsi="Arial"/>
          <w:b/>
          <w:sz w:val="22"/>
          <w:szCs w:val="22"/>
          <w:lang w:eastAsia="en-US"/>
        </w:rPr>
        <w:t>Avec les élèves</w:t>
      </w:r>
      <w:r>
        <w:rPr>
          <w:rFonts w:ascii="Arial" w:cs="Calibri" w:hAnsi="Arial"/>
          <w:sz w:val="22"/>
          <w:szCs w:val="22"/>
          <w:lang w:eastAsia="en-US"/>
        </w:rPr>
        <w:t xml:space="preserve">, on essaie de faire la distinction qui peut se résumer ainsi : </w:t>
      </w:r>
    </w:p>
    <w:p>
      <w:pPr>
        <w:pStyle w:val="style0"/>
      </w:pPr>
      <w:r>
        <w:rPr/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>
          <w:rFonts w:ascii="Arial" w:cs="Calibri" w:hAnsi="Arial"/>
          <w:b/>
          <w:sz w:val="22"/>
          <w:szCs w:val="22"/>
          <w:lang w:eastAsia="en-US"/>
        </w:rPr>
        <w:t xml:space="preserve">L’émotion </w:t>
      </w:r>
      <w:r>
        <w:rPr>
          <w:rFonts w:ascii="Arial" w:cs="Calibri" w:hAnsi="Arial"/>
          <w:sz w:val="22"/>
          <w:szCs w:val="22"/>
          <w:lang w:eastAsia="en-US"/>
        </w:rPr>
        <w:t>est passagère, souvent provoquée par l’environnement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>
          <w:rFonts w:ascii="Arial" w:cs="Calibri" w:hAnsi="Arial"/>
          <w:b/>
          <w:sz w:val="22"/>
          <w:szCs w:val="22"/>
          <w:lang w:eastAsia="en-US"/>
        </w:rPr>
        <w:t>Le sentiment</w:t>
      </w:r>
      <w:r>
        <w:rPr>
          <w:rFonts w:ascii="Arial" w:cs="Calibri" w:hAnsi="Arial"/>
          <w:sz w:val="22"/>
          <w:szCs w:val="22"/>
          <w:lang w:eastAsia="en-US"/>
        </w:rPr>
        <w:t xml:space="preserve"> est un état durable de l’émotion qui passe par la pensée, par soi.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Calibri" w:hAnsi="Arial"/>
          <w:b/>
          <w:sz w:val="22"/>
          <w:szCs w:val="22"/>
          <w:lang w:eastAsia="en-US"/>
        </w:rPr>
        <w:t>Avec les élèves</w:t>
      </w:r>
      <w:r>
        <w:rPr>
          <w:rFonts w:ascii="Arial" w:cs="Calibri" w:hAnsi="Arial"/>
          <w:sz w:val="22"/>
          <w:szCs w:val="22"/>
          <w:lang w:eastAsia="en-US"/>
        </w:rPr>
        <w:t>, on illustre d’exemples pour bien ancrer la différence</w:t>
      </w:r>
    </w:p>
    <w:p>
      <w:pPr>
        <w:pStyle w:val="style0"/>
      </w:pPr>
      <w:r>
        <w:rPr/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>
          <w:rFonts w:ascii="Arial" w:cs="Calibri" w:hAnsi="Arial"/>
          <w:sz w:val="22"/>
          <w:szCs w:val="22"/>
          <w:lang w:eastAsia="en-US"/>
        </w:rPr>
        <w:t>Illustration : J’ai eu peur quand le chien a sauté sur moi  = mon émotion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</w:pPr>
      <w:r>
        <w:rPr>
          <w:rFonts w:ascii="Arial" w:cs="Calibri" w:hAnsi="Arial"/>
          <w:sz w:val="22"/>
          <w:szCs w:val="22"/>
          <w:lang w:eastAsia="en-US"/>
        </w:rPr>
        <w:t xml:space="preserve">                   </w:t>
      </w:r>
      <w:r>
        <w:rPr>
          <w:rFonts w:ascii="Arial" w:cs="Calibri" w:hAnsi="Arial"/>
          <w:sz w:val="22"/>
          <w:szCs w:val="22"/>
          <w:lang w:eastAsia="en-US"/>
        </w:rPr>
        <w:t>Maintenant, chaque fois que je vois un chien, j’ai peur = sentiment de peur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hd w:fill="E6E6E6" w:val="clear"/>
        <w:jc w:val="center"/>
      </w:pPr>
      <w:r>
        <w:rPr>
          <w:rFonts w:ascii="Arial" w:cs="Arial" w:hAnsi="Arial"/>
          <w:b/>
          <w:sz w:val="28"/>
          <w:szCs w:val="28"/>
        </w:rPr>
        <w:t xml:space="preserve">LEXIQUE UTILE : LES SENTIMENTS / LES EMOTIONS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Calibri" w:hAnsi="Arial"/>
          <w:sz w:val="22"/>
          <w:szCs w:val="22"/>
          <w:lang w:eastAsia="en-US"/>
        </w:rPr>
        <w:t xml:space="preserve">Il est souvent difficile de mettre le mot juste sur les nombreuses variations et nuances de nos sentiments et émotions </w:t>
      </w:r>
    </w:p>
    <w:p>
      <w:pPr>
        <w:pStyle w:val="style0"/>
      </w:pPr>
      <w:r>
        <w:rPr>
          <w:rFonts w:ascii="Arial" w:cs="Calibri" w:hAnsi="Arial"/>
          <w:sz w:val="22"/>
          <w:szCs w:val="22"/>
          <w:lang w:eastAsia="en-US"/>
        </w:rPr>
        <w:t>Le lexique ci-dessous permet de travailler la mise en mot des diverses émotions et sentiments et de leurs degrés d’intensité.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80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3968"/>
        <w:gridCol w:w="3966"/>
      </w:tblGrid>
      <w:tr>
        <w:trPr>
          <w:cantSplit w:val="false"/>
        </w:trPr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Arial" w:cs="Calibri" w:hAnsi="Arial"/>
                <w:b/>
                <w:sz w:val="22"/>
                <w:szCs w:val="22"/>
                <w:lang w:eastAsia="en-US"/>
              </w:rPr>
              <w:t>Émotions  de bien-être</w:t>
            </w:r>
          </w:p>
        </w:tc>
        <w:tc>
          <w:tcPr>
            <w:tcW w:type="dxa" w:w="39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Arial" w:cs="Calibri" w:hAnsi="Arial"/>
                <w:b/>
                <w:sz w:val="22"/>
                <w:szCs w:val="22"/>
                <w:lang w:eastAsia="en-US"/>
              </w:rPr>
              <w:t>Émotions de malaise</w:t>
            </w:r>
          </w:p>
        </w:tc>
      </w:tr>
      <w:tr>
        <w:trPr>
          <w:cantSplit w:val="false"/>
        </w:trPr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 xml:space="preserve">calme                                      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 xml:space="preserve">compassion                          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 xml:space="preserve">confiance                              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 xml:space="preserve">contentement                         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 xml:space="preserve">concentration                        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courage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curiosité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délectation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 xml:space="preserve">désir 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 xml:space="preserve">émerveillement 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enchantement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énervement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enthousiasme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envie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étonnement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 xml:space="preserve">euphorie 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excitation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fierté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joie</w:t>
              <w:br/>
              <w:t>jouissance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paix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plaisir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ravissement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reconnaissance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satisfaction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soulagement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tendresse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tranquillité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volupté</w:t>
            </w:r>
          </w:p>
        </w:tc>
        <w:tc>
          <w:tcPr>
            <w:tcW w:type="dxa" w:w="39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agressivité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amertume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angoisse</w:t>
              <w:br/>
              <w:t>chagrin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colère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culpabilité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découragement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dégout</w:t>
              <w:br/>
              <w:t>désœuvrement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déprime</w:t>
              <w:br/>
              <w:t>douleur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effroi</w:t>
              <w:br/>
              <w:t>ennui</w:t>
              <w:br/>
              <w:t>envie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épouvante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fragilité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frayeur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fureur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haine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honte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horreur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impatience</w:t>
              <w:br/>
              <w:t xml:space="preserve">mécontentement 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méfiance</w:t>
              <w:br/>
              <w:t xml:space="preserve">mélancolie 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nervosité</w:t>
              <w:br/>
              <w:t>nostalgie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panique</w:t>
              <w:br/>
              <w:t>peine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peur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rage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rejet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révolte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terreur</w:t>
              <w:br/>
              <w:t>tristesse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violence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2"/>
                <w:szCs w:val="22"/>
              </w:rPr>
              <w:t>vulnérabilité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hd w:fill="E6E6E6" w:val="clear"/>
        <w:ind w:firstLine="60" w:left="0" w:right="0"/>
        <w:jc w:val="center"/>
      </w:pPr>
      <w:bookmarkStart w:id="0" w:name="_GoBack"/>
      <w:bookmarkEnd w:id="0"/>
      <w:r>
        <w:rPr>
          <w:rFonts w:ascii="Arial" w:cs="Arial" w:hAnsi="Arial"/>
          <w:b/>
          <w:sz w:val="28"/>
          <w:szCs w:val="28"/>
        </w:rPr>
        <w:t xml:space="preserve">AVEC LES ELEVES AUTOUR DES EMOTIONS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hanging="0" w:left="360" w:right="0"/>
      </w:pPr>
      <w:r>
        <w:rPr>
          <w:rFonts w:ascii="Arial" w:cs="Arial" w:hAnsi="Arial"/>
          <w:sz w:val="22"/>
          <w:szCs w:val="22"/>
        </w:rPr>
        <w:t xml:space="preserve">A partir d’une sélection faite dans la liste des mots proposés (selon les compétences des élèves) :   </w:t>
      </w:r>
    </w:p>
    <w:p>
      <w:pPr>
        <w:pStyle w:val="style0"/>
        <w:ind w:hanging="0" w:left="360" w:right="0"/>
      </w:pPr>
      <w:r>
        <w:rPr/>
      </w:r>
    </w:p>
    <w:p>
      <w:pPr>
        <w:pStyle w:val="style3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ind w:hanging="60" w:left="645" w:right="315"/>
      </w:pP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Traduire les émotions par le </w:t>
      </w:r>
      <w:r>
        <w:rPr>
          <w:rFonts w:ascii="Arial" w:cs="Arial" w:hAnsi="Arial"/>
          <w:b/>
          <w:bCs/>
          <w:sz w:val="22"/>
          <w:szCs w:val="22"/>
        </w:rPr>
        <w:t xml:space="preserve">mime </w:t>
      </w:r>
      <w:r>
        <w:rPr>
          <w:rFonts w:ascii="Arial" w:cs="Arial" w:hAnsi="Arial"/>
          <w:sz w:val="22"/>
          <w:szCs w:val="22"/>
        </w:rPr>
        <w:t xml:space="preserve">ou par des </w:t>
      </w:r>
      <w:r>
        <w:rPr>
          <w:rFonts w:ascii="Arial" w:cs="Arial" w:hAnsi="Arial"/>
          <w:b/>
          <w:bCs/>
          <w:sz w:val="22"/>
          <w:szCs w:val="22"/>
        </w:rPr>
        <w:t xml:space="preserve">attitudes corporelles </w:t>
      </w:r>
      <w:r>
        <w:rPr>
          <w:rFonts w:ascii="Arial" w:cs="Arial" w:hAnsi="Arial"/>
          <w:sz w:val="22"/>
          <w:szCs w:val="22"/>
        </w:rPr>
        <w:t>marquées.     Prendre des photos pour garder une trace.</w:t>
      </w:r>
    </w:p>
    <w:p>
      <w:pPr>
        <w:pStyle w:val="style30"/>
        <w:ind w:hanging="0" w:left="780" w:right="0"/>
      </w:pPr>
      <w:r>
        <w:rPr/>
      </w:r>
    </w:p>
    <w:p>
      <w:pPr>
        <w:pStyle w:val="style3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tabs>
          <w:tab w:leader="none" w:pos="9585" w:val="left"/>
        </w:tabs>
        <w:ind w:hanging="213" w:left="780" w:right="315"/>
      </w:pP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 xml:space="preserve">Regrouper les émotions </w:t>
      </w:r>
      <w:r>
        <w:rPr>
          <w:rFonts w:ascii="Arial" w:cs="Arial" w:hAnsi="Arial"/>
          <w:sz w:val="22"/>
          <w:szCs w:val="22"/>
        </w:rPr>
        <w:t xml:space="preserve">par genre </w:t>
      </w:r>
    </w:p>
    <w:p>
      <w:pPr>
        <w:pStyle w:val="style3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tabs>
          <w:tab w:leader="none" w:pos="9585" w:val="left"/>
        </w:tabs>
        <w:ind w:hanging="213" w:left="780" w:right="315"/>
      </w:pPr>
      <w:r>
        <w:rPr>
          <w:rFonts w:ascii="Arial" w:cs="Arial" w:hAnsi="Arial"/>
          <w:sz w:val="22"/>
          <w:szCs w:val="22"/>
        </w:rPr>
        <w:t xml:space="preserve">       </w:t>
      </w:r>
      <w:r>
        <w:rPr>
          <w:rFonts w:ascii="Arial" w:cs="Arial" w:hAnsi="Arial"/>
          <w:sz w:val="22"/>
          <w:szCs w:val="22"/>
        </w:rPr>
        <w:t>Exemple : Peur / panique / angoisse / effroi</w:t>
      </w:r>
    </w:p>
    <w:p>
      <w:pPr>
        <w:pStyle w:val="style30"/>
        <w:ind w:hanging="0" w:left="780" w:right="0"/>
      </w:pPr>
      <w:bookmarkStart w:id="1" w:name="__UnoMark__187_124353728"/>
      <w:bookmarkStart w:id="2" w:name="__UnoMark__187_124353728"/>
      <w:bookmarkEnd w:id="2"/>
      <w:r>
        <w:rPr/>
      </w:r>
    </w:p>
    <w:p>
      <w:pPr>
        <w:pStyle w:val="style3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ind w:hanging="75" w:left="645" w:right="300"/>
      </w:pP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Réaliser </w:t>
      </w:r>
      <w:r>
        <w:rPr>
          <w:rFonts w:ascii="Arial" w:cs="Arial" w:hAnsi="Arial"/>
          <w:b/>
          <w:bCs/>
          <w:sz w:val="22"/>
          <w:szCs w:val="22"/>
        </w:rPr>
        <w:t xml:space="preserve">un dictionnaire des émotions </w:t>
      </w:r>
      <w:r>
        <w:rPr>
          <w:rFonts w:ascii="Arial" w:cs="Arial" w:hAnsi="Arial"/>
          <w:sz w:val="22"/>
          <w:szCs w:val="22"/>
        </w:rPr>
        <w:t xml:space="preserve">en associant sur chaque page : </w:t>
      </w:r>
    </w:p>
    <w:p>
      <w:pPr>
        <w:pStyle w:val="style3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ind w:hanging="75" w:left="645" w:right="300"/>
      </w:pP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L’émotion </w:t>
      </w:r>
    </w:p>
    <w:p>
      <w:pPr>
        <w:pStyle w:val="style3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ind w:hanging="75" w:left="645" w:right="300"/>
      </w:pP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Une photo, une image ou une reproduction d’œuvre mettant en scène l’émotion </w:t>
      </w:r>
    </w:p>
    <w:p>
      <w:pPr>
        <w:pStyle w:val="style3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ind w:hanging="75" w:left="645" w:right="300"/>
      </w:pP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Une définition écrite par les élèves qui  indique les effets physiques marquants liés l’émotion. Par exemple, je transpire / j’ai la chair de poule</w:t>
      </w:r>
    </w:p>
    <w:p>
      <w:pPr>
        <w:pStyle w:val="style3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ind w:hanging="75" w:left="645" w:right="300"/>
      </w:pP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Les mots associés (adjectif / contraires / synonymes)</w:t>
      </w:r>
    </w:p>
    <w:p>
      <w:pPr>
        <w:pStyle w:val="style3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ind w:hanging="75" w:left="645" w:right="300"/>
      </w:pP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Une ou des situations vécues.</w:t>
      </w:r>
    </w:p>
    <w:p>
      <w:pPr>
        <w:pStyle w:val="style0"/>
        <w:ind w:hanging="0" w:left="780" w:right="0"/>
      </w:pPr>
      <w:r>
        <w:rPr>
          <w:rFonts w:ascii="Arial" w:cs="Arial" w:hAnsi="Arial"/>
          <w:sz w:val="22"/>
          <w:szCs w:val="22"/>
        </w:rPr>
        <w:t xml:space="preserve">  </w:t>
      </w:r>
    </w:p>
    <w:p>
      <w:pPr>
        <w:pStyle w:val="style3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ind w:hanging="0" w:left="567" w:right="285"/>
      </w:pPr>
      <w:r>
        <w:rPr>
          <w:rFonts w:ascii="Arial" w:cs="Arial" w:hAnsi="Arial"/>
          <w:sz w:val="22"/>
          <w:szCs w:val="22"/>
        </w:rPr>
        <w:t xml:space="preserve">Hiérarchiser les émotions selon leur </w:t>
      </w:r>
      <w:r>
        <w:rPr>
          <w:rFonts w:ascii="Arial" w:cs="Arial" w:hAnsi="Arial"/>
          <w:b/>
          <w:bCs/>
          <w:sz w:val="22"/>
          <w:szCs w:val="22"/>
        </w:rPr>
        <w:t xml:space="preserve">degré d’intensité </w:t>
      </w:r>
    </w:p>
    <w:p>
      <w:pPr>
        <w:pStyle w:val="style30"/>
        <w:ind w:hanging="0" w:left="780" w:right="0"/>
      </w:pPr>
      <w:r>
        <w:rPr/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tabs>
          <w:tab w:leader="none" w:pos="1134" w:val="left"/>
        </w:tabs>
        <w:ind w:hanging="45" w:left="567" w:right="315"/>
      </w:pPr>
      <w:r>
        <w:rPr>
          <w:rFonts w:ascii="Arial" w:cs="Arial" w:hAnsi="Arial"/>
          <w:b/>
          <w:bCs/>
          <w:sz w:val="22"/>
          <w:szCs w:val="22"/>
        </w:rPr>
        <w:t xml:space="preserve">Fréquenter des œuvres d’art mettant en jeu les émotions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tabs>
          <w:tab w:leader="none" w:pos="1134" w:val="left"/>
        </w:tabs>
        <w:ind w:hanging="45" w:left="567" w:right="315"/>
      </w:pP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Référence utile :</w:t>
      </w:r>
      <w:r>
        <w:rPr>
          <w:rFonts w:ascii="Arial" w:cs="Arial" w:hAnsi="Arial"/>
          <w:i/>
          <w:sz w:val="22"/>
          <w:szCs w:val="22"/>
        </w:rPr>
        <w:t xml:space="preserve"> Des larmes aux rires – les émotions et les sentiments dans l’art –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tabs>
          <w:tab w:leader="none" w:pos="1134" w:val="left"/>
        </w:tabs>
        <w:ind w:hanging="45" w:left="567" w:right="315"/>
      </w:pPr>
      <w:r>
        <w:rPr>
          <w:rFonts w:ascii="Arial" w:cs="Arial" w:hAnsi="Arial"/>
          <w:i/>
          <w:sz w:val="22"/>
          <w:szCs w:val="22"/>
        </w:rPr>
        <w:t xml:space="preserve">           </w:t>
      </w:r>
      <w:r>
        <w:rPr>
          <w:rFonts w:ascii="Arial" w:cs="Arial" w:hAnsi="Arial"/>
          <w:i/>
          <w:sz w:val="22"/>
          <w:szCs w:val="22"/>
        </w:rPr>
        <w:t xml:space="preserve">Claire d’Harcourt, Editions du Seuil-Le funambule- </w:t>
      </w:r>
      <w:r>
        <w:rPr>
          <w:rFonts w:ascii="Arial" w:cs="Arial" w:hAnsi="Arial"/>
          <w:sz w:val="22"/>
          <w:szCs w:val="22"/>
        </w:rPr>
        <w:t>ISBN :2-02-089311-8</w:t>
      </w:r>
    </w:p>
    <w:p>
      <w:pPr>
        <w:pStyle w:val="style0"/>
        <w:ind w:hanging="0" w:left="709" w:right="0"/>
      </w:pPr>
      <w:r>
        <w:rPr/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ind w:firstLine="15" w:left="535" w:right="325"/>
      </w:pPr>
      <w:r>
        <w:rPr>
          <w:rFonts w:ascii="Arial" w:cs="Arial" w:hAnsi="Arial"/>
          <w:b/>
          <w:bCs/>
          <w:sz w:val="22"/>
          <w:szCs w:val="22"/>
        </w:rPr>
        <w:t>Lors de la rencontre avec une œuvre,</w:t>
      </w:r>
      <w:r>
        <w:rPr>
          <w:rFonts w:ascii="Arial" w:cs="Arial" w:hAnsi="Arial"/>
          <w:sz w:val="22"/>
          <w:szCs w:val="22"/>
        </w:rPr>
        <w:t xml:space="preserve"> proposer un capital de mots puisés dans la liste ci-dessus, </w:t>
      </w:r>
      <w:r>
        <w:rPr>
          <w:rFonts w:ascii="Arial" w:cs="Arial" w:hAnsi="Arial"/>
          <w:b/>
          <w:bCs/>
          <w:sz w:val="22"/>
          <w:szCs w:val="22"/>
        </w:rPr>
        <w:t>sous forme d’étiquettes.</w:t>
      </w:r>
      <w:r>
        <w:rPr>
          <w:rFonts w:ascii="Arial" w:cs="Arial" w:hAnsi="Arial"/>
          <w:sz w:val="22"/>
          <w:szCs w:val="22"/>
        </w:rPr>
        <w:t xml:space="preserve"> Par petit groupe ou individuellement,  les élèves extrairont dans ces étiquettes, le(s) mot(s) le(s) plus pertinent(s) pour dire les émotions en jeu.</w:t>
      </w:r>
    </w:p>
    <w:p>
      <w:pPr>
        <w:pStyle w:val="style0"/>
      </w:pPr>
      <w:bookmarkStart w:id="3" w:name="__DdeLink__168_1979295836"/>
      <w:bookmarkStart w:id="4" w:name="__DdeLink__168_1979295836"/>
      <w:bookmarkEnd w:id="4"/>
      <w:r>
        <w:rPr/>
      </w:r>
    </w:p>
    <w:p>
      <w:pPr>
        <w:pStyle w:val="style3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ind w:hanging="0" w:left="567" w:right="330"/>
      </w:pP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 xml:space="preserve">Associer l’adjectif </w:t>
      </w:r>
      <w:r>
        <w:rPr>
          <w:rFonts w:ascii="Arial" w:cs="Arial" w:hAnsi="Arial"/>
          <w:sz w:val="22"/>
          <w:szCs w:val="22"/>
        </w:rPr>
        <w:t xml:space="preserve">correspond à l’émotion : </w:t>
      </w:r>
    </w:p>
    <w:p>
      <w:pPr>
        <w:pStyle w:val="style3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ind w:hanging="0" w:left="567" w:right="330"/>
      </w:pPr>
      <w:r>
        <w:rPr>
          <w:rFonts w:ascii="Arial" w:cs="Arial" w:hAnsi="Arial"/>
          <w:sz w:val="22"/>
          <w:szCs w:val="22"/>
        </w:rPr>
        <w:t xml:space="preserve">       </w:t>
      </w:r>
      <w:r>
        <w:rPr>
          <w:rFonts w:ascii="Arial" w:cs="Arial" w:hAnsi="Arial"/>
          <w:sz w:val="22"/>
          <w:szCs w:val="22"/>
        </w:rPr>
        <w:t xml:space="preserve">Concentration </w:t>
      </w:r>
      <w:r>
        <w:rPr>
          <w:rFonts w:ascii="Wingdings" w:cs="Arial" w:hAnsi="Wingdings"/>
          <w:sz w:val="22"/>
          <w:szCs w:val="22"/>
        </w:rPr>
        <w:t></w:t>
      </w:r>
      <w:r>
        <w:rPr>
          <w:rFonts w:ascii="Arial" w:cs="Arial" w:hAnsi="Arial"/>
          <w:sz w:val="22"/>
          <w:szCs w:val="22"/>
        </w:rPr>
        <w:t xml:space="preserve"> concentré(e)</w:t>
      </w:r>
    </w:p>
    <w:p>
      <w:pPr>
        <w:pStyle w:val="style3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ind w:hanging="0" w:left="567" w:right="330"/>
      </w:pPr>
      <w:r>
        <w:rPr>
          <w:rFonts w:ascii="Arial" w:cs="Arial" w:hAnsi="Arial"/>
          <w:sz w:val="22"/>
          <w:szCs w:val="22"/>
        </w:rPr>
        <w:t xml:space="preserve">        </w:t>
      </w:r>
      <w:r>
        <w:rPr>
          <w:rFonts w:ascii="Arial" w:cs="Arial" w:hAnsi="Arial"/>
          <w:sz w:val="22"/>
          <w:szCs w:val="22"/>
        </w:rPr>
        <w:t xml:space="preserve">Étonnement </w:t>
      </w:r>
      <w:r>
        <w:rPr>
          <w:rFonts w:ascii="Wingdings" w:cs="Arial" w:hAnsi="Wingdings"/>
          <w:sz w:val="22"/>
          <w:szCs w:val="22"/>
        </w:rPr>
        <w:t></w:t>
      </w:r>
      <w:r>
        <w:rPr>
          <w:rFonts w:ascii="Arial" w:cs="Arial" w:hAnsi="Arial"/>
          <w:sz w:val="22"/>
          <w:szCs w:val="22"/>
        </w:rPr>
        <w:t xml:space="preserve"> étonné(e) </w:t>
      </w:r>
    </w:p>
    <w:p>
      <w:pPr>
        <w:pStyle w:val="style30"/>
        <w:ind w:hanging="0" w:left="780" w:right="0"/>
      </w:pPr>
      <w:r>
        <w:rPr/>
      </w:r>
    </w:p>
    <w:p>
      <w:pPr>
        <w:pStyle w:val="style0"/>
        <w:ind w:hanging="0" w:left="709" w:right="0"/>
      </w:pPr>
      <w:r>
        <w:rPr/>
      </w:r>
    </w:p>
    <w:p>
      <w:pPr>
        <w:pStyle w:val="style0"/>
        <w:ind w:hanging="0" w:left="709" w:right="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17" w:footer="325" w:gutter="0" w:header="708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  <w:p>
    <w:pPr>
      <w:pStyle w:val="style32"/>
    </w:pPr>
    <w:r>
      <w:rPr>
        <w:rFonts w:ascii="Arial" w:cs="Arial" w:hAnsi="Arial"/>
        <w:sz w:val="20"/>
        <w:szCs w:val="20"/>
      </w:rPr>
      <w:t xml:space="preserve">Fabienne Py - Conseillère pédagogique an arts plastiques et visuels – DSDEN du Bas-Rhin    </w:t>
    </w:r>
  </w:p>
  <w:p>
    <w:pPr>
      <w:pStyle w:val="style32"/>
    </w:pPr>
    <w:r>
      <w:rPr/>
    </w:r>
  </w:p>
  <w:p>
    <w:pPr>
      <w:pStyle w:val="style32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</w:pPr>
    <w:r>
      <w:rPr>
        <w:rFonts w:ascii="Arial" w:cs="Arial" w:hAnsi="Arial"/>
        <w:sz w:val="20"/>
        <w:szCs w:val="20"/>
      </w:rPr>
      <w:t xml:space="preserve">Maîtrise des langages : Champ lexical </w:t>
    </w:r>
  </w:p>
  <w:p>
    <w:pPr>
      <w:pStyle w:val="style0"/>
    </w:pPr>
    <w:r>
      <w:rPr/>
    </w:r>
  </w:p>
</w:hd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fr-FR" w:val="fr-FR"/>
    </w:rPr>
  </w:style>
  <w:style w:styleId="style15" w:type="character">
    <w:name w:val="Default Paragraph Font"/>
    <w:next w:val="style15"/>
    <w:rPr/>
  </w:style>
  <w:style w:styleId="style16" w:type="character">
    <w:name w:val="exempledefinition"/>
    <w:basedOn w:val="style15"/>
    <w:next w:val="style16"/>
    <w:rPr/>
  </w:style>
  <w:style w:styleId="style17" w:type="character">
    <w:name w:val="Lien Internet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En-tête Car"/>
    <w:basedOn w:val="style15"/>
    <w:next w:val="style18"/>
    <w:rPr>
      <w:rFonts w:ascii="Times New Roman" w:cs="Times New Roman" w:eastAsia="Times New Roman" w:hAnsi="Times New Roman"/>
      <w:sz w:val="24"/>
      <w:szCs w:val="24"/>
      <w:lang w:eastAsia="fr-FR"/>
    </w:rPr>
  </w:style>
  <w:style w:styleId="style19" w:type="character">
    <w:name w:val="Pied de page Car"/>
    <w:basedOn w:val="style15"/>
    <w:next w:val="style19"/>
    <w:rPr>
      <w:rFonts w:ascii="Times New Roman" w:cs="Times New Roman" w:eastAsia="Times New Roman" w:hAnsi="Times New Roman"/>
      <w:sz w:val="24"/>
      <w:szCs w:val="24"/>
      <w:lang w:eastAsia="fr-FR"/>
    </w:rPr>
  </w:style>
  <w:style w:styleId="style20" w:type="character">
    <w:name w:val="Texte de bulles Car"/>
    <w:basedOn w:val="style15"/>
    <w:next w:val="style20"/>
    <w:rPr>
      <w:rFonts w:ascii="Tahoma" w:cs="Tahoma" w:eastAsia="Times New Roman" w:hAnsi="Tahoma"/>
      <w:sz w:val="16"/>
      <w:szCs w:val="16"/>
      <w:lang w:eastAsia="fr-FR"/>
    </w:rPr>
  </w:style>
  <w:style w:styleId="style21" w:type="character">
    <w:name w:val="ListLabel 1"/>
    <w:next w:val="style21"/>
    <w:rPr>
      <w:rFonts w:cs="Arial" w:eastAsia="Times New Roman"/>
    </w:rPr>
  </w:style>
  <w:style w:styleId="style22" w:type="character">
    <w:name w:val="ListLabel 2"/>
    <w:next w:val="style22"/>
    <w:rPr>
      <w:rFonts w:cs="Courier New"/>
    </w:rPr>
  </w:style>
  <w:style w:styleId="style23" w:type="paragraph">
    <w:name w:val="Titre"/>
    <w:basedOn w:val="style0"/>
    <w:next w:val="style24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24" w:type="paragraph">
    <w:name w:val="Corps de texte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e"/>
    <w:basedOn w:val="style24"/>
    <w:next w:val="style25"/>
    <w:pPr/>
    <w:rPr>
      <w:rFonts w:cs="Mangal"/>
    </w:rPr>
  </w:style>
  <w:style w:styleId="style26" w:type="paragraph">
    <w:name w:val="Légende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>
      <w:rFonts w:cs="Mangal"/>
    </w:rPr>
  </w:style>
  <w:style w:styleId="style28" w:type="paragraph">
    <w:name w:val="Titre principal"/>
    <w:basedOn w:val="style0"/>
    <w:next w:val="style28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29" w:type="paragraph">
    <w:name w:val="caption"/>
    <w:basedOn w:val="style0"/>
    <w:next w:val="style29"/>
    <w:pPr>
      <w:suppressLineNumbers/>
      <w:spacing w:after="120" w:before="120"/>
      <w:contextualSpacing w:val="false"/>
    </w:pPr>
    <w:rPr>
      <w:rFonts w:cs="Mangal"/>
      <w:i/>
      <w:iCs/>
    </w:rPr>
  </w:style>
  <w:style w:styleId="style30" w:type="paragraph">
    <w:name w:val="List Paragraph"/>
    <w:basedOn w:val="style0"/>
    <w:next w:val="style30"/>
    <w:pPr>
      <w:spacing w:after="0" w:before="0"/>
      <w:ind w:hanging="0" w:left="720" w:right="0"/>
      <w:contextualSpacing/>
    </w:pPr>
    <w:rPr/>
  </w:style>
  <w:style w:styleId="style31" w:type="paragraph">
    <w:name w:val="En-tête"/>
    <w:basedOn w:val="style0"/>
    <w:next w:val="style31"/>
    <w:pPr>
      <w:tabs>
        <w:tab w:leader="none" w:pos="4536" w:val="center"/>
        <w:tab w:leader="none" w:pos="9072" w:val="right"/>
      </w:tabs>
    </w:pPr>
    <w:rPr/>
  </w:style>
  <w:style w:styleId="style32" w:type="paragraph">
    <w:name w:val="Pied de page"/>
    <w:basedOn w:val="style0"/>
    <w:next w:val="style32"/>
    <w:pPr>
      <w:tabs>
        <w:tab w:leader="none" w:pos="4536" w:val="center"/>
        <w:tab w:leader="none" w:pos="9072" w:val="right"/>
      </w:tabs>
    </w:pPr>
    <w:rPr/>
  </w:style>
  <w:style w:styleId="style33" w:type="paragraph">
    <w:name w:val="Balloon Text"/>
    <w:basedOn w:val="style0"/>
    <w:next w:val="style33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2014-09-10T16:28:00.00Z</dcterms:created>
  <dc:creator>Py</dc:creator>
  <cp:lastModifiedBy>Py</cp:lastModifiedBy>
  <dcterms:modified xsi:type="dcterms:W3CDTF">2015-09-22T11:08:00.00Z</dcterms:modified>
  <cp:revision>26</cp:revision>
</cp:coreProperties>
</file>